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158" w:rsidRDefault="003C05BF" w:rsidP="003C05BF">
      <w:pPr>
        <w:spacing w:after="120" w:line="240" w:lineRule="auto"/>
        <w:ind w:left="-446" w:right="-547"/>
        <w:jc w:val="center"/>
        <w:rPr>
          <w:rFonts w:ascii="Times New Roman" w:eastAsia="Times New Roman" w:hAnsi="Times New Roman" w:cs="Times New Roman"/>
          <w:b/>
          <w:i/>
          <w:sz w:val="40"/>
          <w:szCs w:val="40"/>
          <w:u w:val="single"/>
        </w:rPr>
      </w:pPr>
      <w:r w:rsidRPr="003C05BF">
        <w:rPr>
          <w:rFonts w:ascii="Times New Roman" w:eastAsia="Times New Roman" w:hAnsi="Times New Roman" w:cs="Times New Roman"/>
          <w:b/>
          <w:i/>
          <w:sz w:val="40"/>
          <w:szCs w:val="40"/>
          <w:u w:val="single"/>
        </w:rPr>
        <w:t xml:space="preserve">1.7 - </w:t>
      </w:r>
      <w:r w:rsidR="00B5226E" w:rsidRPr="003C05BF">
        <w:rPr>
          <w:rFonts w:ascii="Times New Roman" w:eastAsia="Times New Roman" w:hAnsi="Times New Roman" w:cs="Times New Roman"/>
          <w:b/>
          <w:i/>
          <w:sz w:val="40"/>
          <w:szCs w:val="40"/>
          <w:u w:val="single"/>
        </w:rPr>
        <w:t>Racial Identity and American Citizenship in the Court</w:t>
      </w:r>
    </w:p>
    <w:p w:rsidR="003C05BF" w:rsidRPr="003C05BF" w:rsidRDefault="003C05BF" w:rsidP="003C05BF">
      <w:pPr>
        <w:spacing w:after="0" w:line="240" w:lineRule="auto"/>
        <w:ind w:left="605"/>
        <w:contextualSpacing/>
        <w:jc w:val="center"/>
        <w:rPr>
          <w:rFonts w:ascii="Times New Roman" w:eastAsia="Arial" w:hAnsi="Times New Roman" w:cs="Times New Roman"/>
          <w:b/>
          <w:sz w:val="28"/>
          <w:szCs w:val="28"/>
          <w:lang w:eastAsia="zh-CN"/>
        </w:rPr>
      </w:pPr>
      <w:r w:rsidRPr="003C05BF">
        <w:rPr>
          <w:rFonts w:ascii="Times New Roman" w:eastAsia="Arial" w:hAnsi="Times New Roman" w:cs="Times New Roman"/>
          <w:b/>
          <w:color w:val="000000" w:themeColor="text1"/>
          <w:sz w:val="28"/>
          <w:szCs w:val="28"/>
          <w:lang w:eastAsia="zh-CN"/>
        </w:rPr>
        <w:t>The Asian American Education Project</w:t>
      </w:r>
    </w:p>
    <w:p w:rsidR="00916158" w:rsidRDefault="00916158">
      <w:pPr>
        <w:spacing w:after="0" w:line="240" w:lineRule="auto"/>
        <w:jc w:val="center"/>
        <w:rPr>
          <w:rFonts w:ascii="Times New Roman" w:eastAsia="Times New Roman" w:hAnsi="Times New Roman" w:cs="Times New Roman"/>
          <w:b/>
          <w:sz w:val="14"/>
          <w:szCs w:val="14"/>
        </w:rPr>
      </w:pPr>
    </w:p>
    <w:tbl>
      <w:tblPr>
        <w:tblStyle w:val="a1"/>
        <w:tblW w:w="98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8550"/>
      </w:tblGrid>
      <w:tr w:rsidR="00916158" w:rsidTr="007B3E9D">
        <w:tc>
          <w:tcPr>
            <w:tcW w:w="1280" w:type="dxa"/>
            <w:shd w:val="clear" w:color="auto" w:fill="auto"/>
          </w:tcPr>
          <w:p w:rsidR="00916158" w:rsidRDefault="00B5226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Grade Level(s)</w:t>
            </w:r>
          </w:p>
        </w:tc>
        <w:tc>
          <w:tcPr>
            <w:tcW w:w="8550" w:type="dxa"/>
            <w:shd w:val="clear" w:color="auto" w:fill="auto"/>
          </w:tcPr>
          <w:p w:rsidR="00916158" w:rsidRDefault="00ED5D3D">
            <w:pPr>
              <w:spacing w:after="120" w:line="240" w:lineRule="auto"/>
              <w:rPr>
                <w:rFonts w:ascii="Times New Roman" w:eastAsia="Times New Roman" w:hAnsi="Times New Roman" w:cs="Times New Roman"/>
              </w:rPr>
            </w:pPr>
            <w:r>
              <w:rPr>
                <w:rFonts w:ascii="Times New Roman" w:eastAsia="Times New Roman" w:hAnsi="Times New Roman" w:cs="Times New Roman"/>
              </w:rPr>
              <w:t>Grades 5</w:t>
            </w:r>
            <w:r w:rsidR="00B5226E">
              <w:rPr>
                <w:rFonts w:ascii="Times New Roman" w:eastAsia="Times New Roman" w:hAnsi="Times New Roman" w:cs="Times New Roman"/>
              </w:rPr>
              <w:t xml:space="preserve">-12 </w:t>
            </w:r>
          </w:p>
        </w:tc>
      </w:tr>
      <w:tr w:rsidR="00916158" w:rsidTr="007B3E9D">
        <w:trPr>
          <w:trHeight w:val="233"/>
        </w:trPr>
        <w:tc>
          <w:tcPr>
            <w:tcW w:w="1280" w:type="dxa"/>
            <w:shd w:val="clear" w:color="auto" w:fill="auto"/>
          </w:tcPr>
          <w:p w:rsidR="00916158" w:rsidRDefault="00B5226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Lesson Overview</w:t>
            </w:r>
          </w:p>
        </w:tc>
        <w:tc>
          <w:tcPr>
            <w:tcW w:w="8550" w:type="dxa"/>
            <w:shd w:val="clear" w:color="auto" w:fill="auto"/>
          </w:tcPr>
          <w:p w:rsidR="00916158" w:rsidRDefault="00ED5D3D" w:rsidP="007167EC">
            <w:pPr>
              <w:spacing w:after="0" w:line="240" w:lineRule="auto"/>
              <w:rPr>
                <w:rFonts w:ascii="Times New Roman" w:eastAsia="Times New Roman" w:hAnsi="Times New Roman" w:cs="Times New Roman"/>
              </w:rPr>
            </w:pPr>
            <w:r w:rsidRPr="00ED5D3D">
              <w:rPr>
                <w:rFonts w:ascii="Times New Roman" w:eastAsia="Times New Roman" w:hAnsi="Times New Roman" w:cs="Times New Roman"/>
              </w:rPr>
              <w:t>PBS Asian Americans Episode 1 – Breaking Ground (1850s to 1920s).</w:t>
            </w:r>
            <w:r>
              <w:rPr>
                <w:rFonts w:ascii="Times New Roman" w:eastAsia="Times New Roman" w:hAnsi="Times New Roman" w:cs="Times New Roman"/>
              </w:rPr>
              <w:t xml:space="preserve"> </w:t>
            </w:r>
            <w:r w:rsidR="00B5226E">
              <w:rPr>
                <w:rFonts w:ascii="Times New Roman" w:eastAsia="Times New Roman" w:hAnsi="Times New Roman" w:cs="Times New Roman"/>
              </w:rPr>
              <w:t xml:space="preserve">Three important lawsuits brought by Asian Americans with important consequences for American citizenship, equal protection, and racial identity: </w:t>
            </w:r>
            <w:proofErr w:type="spellStart"/>
            <w:r w:rsidR="00B5226E">
              <w:rPr>
                <w:rFonts w:ascii="Times New Roman" w:eastAsia="Times New Roman" w:hAnsi="Times New Roman" w:cs="Times New Roman"/>
                <w:i/>
              </w:rPr>
              <w:t>Yick</w:t>
            </w:r>
            <w:proofErr w:type="spellEnd"/>
            <w:r w:rsidR="00B5226E">
              <w:rPr>
                <w:rFonts w:ascii="Times New Roman" w:eastAsia="Times New Roman" w:hAnsi="Times New Roman" w:cs="Times New Roman"/>
                <w:i/>
              </w:rPr>
              <w:t xml:space="preserve"> Wo, Wong Kim Ark, </w:t>
            </w:r>
            <w:r w:rsidR="007167EC" w:rsidRPr="007167EC">
              <w:rPr>
                <w:rFonts w:ascii="Times New Roman" w:eastAsia="Times New Roman" w:hAnsi="Times New Roman" w:cs="Times New Roman"/>
                <w:i/>
              </w:rPr>
              <w:t>Takao Ozawa</w:t>
            </w:r>
            <w:r w:rsidR="007167EC">
              <w:rPr>
                <w:rFonts w:ascii="Times New Roman" w:eastAsia="Times New Roman" w:hAnsi="Times New Roman" w:cs="Times New Roman"/>
                <w:i/>
              </w:rPr>
              <w:t xml:space="preserve">, </w:t>
            </w:r>
            <w:r w:rsidR="003C05BF" w:rsidRPr="003C05BF">
              <w:rPr>
                <w:rFonts w:ascii="Times New Roman" w:eastAsia="Times New Roman" w:hAnsi="Times New Roman" w:cs="Times New Roman"/>
                <w:i/>
              </w:rPr>
              <w:t xml:space="preserve">Bhagat Singh </w:t>
            </w:r>
            <w:proofErr w:type="spellStart"/>
            <w:r w:rsidR="00B5226E">
              <w:rPr>
                <w:rFonts w:ascii="Times New Roman" w:eastAsia="Times New Roman" w:hAnsi="Times New Roman" w:cs="Times New Roman"/>
                <w:i/>
              </w:rPr>
              <w:t>Thind</w:t>
            </w:r>
            <w:proofErr w:type="spellEnd"/>
            <w:r w:rsidR="007167EC">
              <w:rPr>
                <w:rFonts w:ascii="Times New Roman" w:eastAsia="Times New Roman" w:hAnsi="Times New Roman" w:cs="Times New Roman"/>
                <w:i/>
              </w:rPr>
              <w:t>.</w:t>
            </w:r>
          </w:p>
        </w:tc>
      </w:tr>
      <w:tr w:rsidR="00916158" w:rsidTr="007B3E9D">
        <w:tc>
          <w:tcPr>
            <w:tcW w:w="1280" w:type="dxa"/>
            <w:shd w:val="clear" w:color="auto" w:fill="auto"/>
          </w:tcPr>
          <w:p w:rsidR="00916158" w:rsidRDefault="00B5226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Lesson Objectives</w:t>
            </w:r>
          </w:p>
        </w:tc>
        <w:tc>
          <w:tcPr>
            <w:tcW w:w="8550" w:type="dxa"/>
            <w:shd w:val="clear" w:color="auto" w:fill="auto"/>
          </w:tcPr>
          <w:p w:rsidR="00916158" w:rsidRDefault="00B5226E">
            <w:pPr>
              <w:spacing w:after="0" w:line="240" w:lineRule="auto"/>
              <w:rPr>
                <w:rFonts w:ascii="Times New Roman" w:eastAsia="Times New Roman" w:hAnsi="Times New Roman" w:cs="Times New Roman"/>
              </w:rPr>
            </w:pPr>
            <w:r>
              <w:rPr>
                <w:rFonts w:ascii="Times New Roman" w:eastAsia="Times New Roman" w:hAnsi="Times New Roman" w:cs="Times New Roman"/>
              </w:rPr>
              <w:t>For students to understand the impact the three cases had on American citizenship and racial identity in the law, and the role of Asian Americans in challenging xenophobic and racist laws in the 19th and early 20th century. For students to learn race is a social construct.</w:t>
            </w:r>
          </w:p>
        </w:tc>
      </w:tr>
    </w:tbl>
    <w:p w:rsidR="00E505E5" w:rsidRDefault="00E505E5" w:rsidP="00B75920">
      <w:pPr>
        <w:widowControl w:val="0"/>
        <w:spacing w:after="0"/>
        <w:ind w:right="-360"/>
        <w:rPr>
          <w:rFonts w:ascii="Times New Roman" w:eastAsia="Times New Roman" w:hAnsi="Times New Roman" w:cs="Times New Roman"/>
          <w:b/>
          <w:i/>
          <w:sz w:val="32"/>
          <w:szCs w:val="32"/>
          <w:u w:val="single"/>
        </w:rPr>
      </w:pPr>
    </w:p>
    <w:p w:rsidR="00916158" w:rsidRDefault="00D6028C" w:rsidP="00B75920">
      <w:pPr>
        <w:widowControl w:val="0"/>
        <w:spacing w:after="0"/>
        <w:ind w:right="-360"/>
        <w:rPr>
          <w:rFonts w:ascii="Times New Roman" w:eastAsia="Times New Roman" w:hAnsi="Times New Roman" w:cs="Times New Roman"/>
          <w:u w:val="single"/>
        </w:rPr>
      </w:pPr>
      <w:r w:rsidRPr="00D6028C">
        <w:rPr>
          <w:rFonts w:ascii="Times New Roman" w:eastAsia="Times New Roman" w:hAnsi="Times New Roman" w:cs="Times New Roman"/>
          <w:b/>
          <w:i/>
          <w:sz w:val="32"/>
          <w:szCs w:val="32"/>
          <w:u w:val="single"/>
        </w:rPr>
        <w:t>Racial Identity and American Citizenship in the Court</w:t>
      </w:r>
      <w:r w:rsidR="00B5226E">
        <w:rPr>
          <w:rFonts w:ascii="Times New Roman" w:eastAsia="Times New Roman" w:hAnsi="Times New Roman" w:cs="Times New Roman"/>
          <w:b/>
          <w:i/>
          <w:sz w:val="32"/>
          <w:szCs w:val="32"/>
          <w:u w:val="single"/>
        </w:rPr>
        <w:t xml:space="preserve"> Essay:</w:t>
      </w:r>
    </w:p>
    <w:p w:rsidR="00916158" w:rsidRDefault="00916158" w:rsidP="00B75920">
      <w:pPr>
        <w:pBdr>
          <w:top w:val="nil"/>
          <w:left w:val="nil"/>
          <w:bottom w:val="nil"/>
          <w:right w:val="nil"/>
          <w:between w:val="nil"/>
        </w:pBdr>
        <w:spacing w:after="0" w:line="240" w:lineRule="auto"/>
        <w:ind w:right="-360"/>
        <w:rPr>
          <w:rFonts w:ascii="Times New Roman" w:eastAsia="Times New Roman" w:hAnsi="Times New Roman" w:cs="Times New Roman"/>
          <w:sz w:val="2"/>
          <w:szCs w:val="2"/>
        </w:rPr>
      </w:pPr>
    </w:p>
    <w:p w:rsidR="00F815DC" w:rsidRDefault="00F815DC" w:rsidP="00B75920">
      <w:pPr>
        <w:pBdr>
          <w:top w:val="nil"/>
          <w:left w:val="nil"/>
          <w:bottom w:val="nil"/>
          <w:right w:val="nil"/>
          <w:between w:val="nil"/>
        </w:pBdr>
        <w:spacing w:after="0" w:line="240" w:lineRule="auto"/>
        <w:ind w:right="-360"/>
        <w:rPr>
          <w:rFonts w:ascii="Times New Roman" w:eastAsia="Times New Roman" w:hAnsi="Times New Roman" w:cs="Times New Roman"/>
        </w:rPr>
      </w:pPr>
      <w:r w:rsidRPr="00937D93">
        <w:rPr>
          <w:rFonts w:ascii="Times New Roman" w:eastAsia="Times New Roman" w:hAnsi="Times New Roman" w:cs="Times New Roman"/>
        </w:rPr>
        <w:t>From the late 1800s, Asian American immigrants began facing increasing levels of hostility, discrimination, and even exclusion from the United States. To protect their communities, Asian Americans found ways to resist and fight back. Legal challenges were particularly important for Asian Americans fighting for their rights because many of the obstacles they faced were created by the law and rooted in discrimination. Asian immigrants were excluded from citizenship and barred from political participation. The landmark court cases</w:t>
      </w:r>
      <w:r>
        <w:rPr>
          <w:rFonts w:ascii="Times New Roman" w:eastAsia="Times New Roman" w:hAnsi="Times New Roman" w:cs="Times New Roman"/>
        </w:rPr>
        <w:t>—</w:t>
      </w:r>
      <w:proofErr w:type="spellStart"/>
      <w:r w:rsidRPr="00937D93">
        <w:rPr>
          <w:rFonts w:ascii="Times New Roman" w:eastAsia="Times New Roman" w:hAnsi="Times New Roman" w:cs="Times New Roman"/>
          <w:i/>
        </w:rPr>
        <w:t>Yick</w:t>
      </w:r>
      <w:proofErr w:type="spellEnd"/>
      <w:r w:rsidRPr="00937D93">
        <w:rPr>
          <w:rFonts w:ascii="Times New Roman" w:eastAsia="Times New Roman" w:hAnsi="Times New Roman" w:cs="Times New Roman"/>
          <w:i/>
        </w:rPr>
        <w:t xml:space="preserve"> Wo v. Hopkins</w:t>
      </w:r>
      <w:r w:rsidRPr="00937D93">
        <w:rPr>
          <w:rFonts w:ascii="Times New Roman" w:eastAsia="Times New Roman" w:hAnsi="Times New Roman" w:cs="Times New Roman"/>
        </w:rPr>
        <w:t xml:space="preserve">, </w:t>
      </w:r>
      <w:r w:rsidRPr="00937D93">
        <w:rPr>
          <w:rFonts w:ascii="Times New Roman" w:eastAsia="Times New Roman" w:hAnsi="Times New Roman" w:cs="Times New Roman"/>
          <w:i/>
        </w:rPr>
        <w:t>Wong Kim Ark v. United States</w:t>
      </w:r>
      <w:r w:rsidR="000F3733">
        <w:rPr>
          <w:rFonts w:ascii="Times New Roman" w:eastAsia="Times New Roman" w:hAnsi="Times New Roman" w:cs="Times New Roman"/>
          <w:i/>
        </w:rPr>
        <w:t xml:space="preserve"> </w:t>
      </w:r>
      <w:r w:rsidR="000F3733" w:rsidRPr="000F3733">
        <w:rPr>
          <w:rFonts w:ascii="Times New Roman" w:eastAsia="Times New Roman" w:hAnsi="Times New Roman" w:cs="Times New Roman"/>
        </w:rPr>
        <w:t>(1898)</w:t>
      </w:r>
      <w:r w:rsidRPr="00937D93">
        <w:rPr>
          <w:rFonts w:ascii="Times New Roman" w:eastAsia="Times New Roman" w:hAnsi="Times New Roman" w:cs="Times New Roman"/>
        </w:rPr>
        <w:t>,</w:t>
      </w:r>
      <w:r w:rsidRPr="00937D93">
        <w:rPr>
          <w:rFonts w:ascii="Times New Roman" w:eastAsia="Times New Roman" w:hAnsi="Times New Roman" w:cs="Times New Roman"/>
          <w:i/>
        </w:rPr>
        <w:t xml:space="preserve"> </w:t>
      </w:r>
      <w:proofErr w:type="spellStart"/>
      <w:r w:rsidRPr="00937D93">
        <w:rPr>
          <w:rFonts w:ascii="Times New Roman" w:eastAsia="Times New Roman" w:hAnsi="Times New Roman" w:cs="Times New Roman"/>
          <w:i/>
        </w:rPr>
        <w:t>Thind</w:t>
      </w:r>
      <w:proofErr w:type="spellEnd"/>
      <w:r w:rsidRPr="00937D93">
        <w:rPr>
          <w:rFonts w:ascii="Times New Roman" w:eastAsia="Times New Roman" w:hAnsi="Times New Roman" w:cs="Times New Roman"/>
          <w:i/>
        </w:rPr>
        <w:t xml:space="preserve"> v. United States</w:t>
      </w:r>
      <w:r w:rsidRPr="00937D93">
        <w:rPr>
          <w:rFonts w:ascii="Times New Roman" w:eastAsia="Times New Roman" w:hAnsi="Times New Roman" w:cs="Times New Roman"/>
        </w:rPr>
        <w:t xml:space="preserve"> and its parallel case </w:t>
      </w:r>
      <w:r w:rsidRPr="00937D93">
        <w:rPr>
          <w:rFonts w:ascii="Times New Roman" w:eastAsia="Times New Roman" w:hAnsi="Times New Roman" w:cs="Times New Roman"/>
          <w:i/>
        </w:rPr>
        <w:t>Ozawa v. United States</w:t>
      </w:r>
      <w:r>
        <w:rPr>
          <w:rFonts w:ascii="Times New Roman" w:eastAsia="Times New Roman" w:hAnsi="Times New Roman" w:cs="Times New Roman"/>
        </w:rPr>
        <w:t>—</w:t>
      </w:r>
      <w:r w:rsidRPr="00937D93">
        <w:rPr>
          <w:rFonts w:ascii="Times New Roman" w:eastAsia="Times New Roman" w:hAnsi="Times New Roman" w:cs="Times New Roman"/>
        </w:rPr>
        <w:t xml:space="preserve">had and continue to have important consequences on questions of citizenship, race, and equality. </w:t>
      </w:r>
    </w:p>
    <w:p w:rsidR="00B75920" w:rsidRPr="00937D93" w:rsidRDefault="00B75920" w:rsidP="00B75920">
      <w:pPr>
        <w:pBdr>
          <w:top w:val="nil"/>
          <w:left w:val="nil"/>
          <w:bottom w:val="nil"/>
          <w:right w:val="nil"/>
          <w:between w:val="nil"/>
        </w:pBdr>
        <w:spacing w:after="0" w:line="240" w:lineRule="auto"/>
        <w:ind w:right="-360"/>
        <w:rPr>
          <w:rFonts w:ascii="Times New Roman" w:eastAsia="Times New Roman" w:hAnsi="Times New Roman" w:cs="Times New Roman"/>
        </w:rPr>
      </w:pPr>
    </w:p>
    <w:p w:rsidR="00F815DC" w:rsidRPr="00937D93" w:rsidRDefault="00F815DC" w:rsidP="00F815DC">
      <w:pPr>
        <w:pBdr>
          <w:top w:val="nil"/>
          <w:left w:val="nil"/>
          <w:bottom w:val="nil"/>
          <w:right w:val="nil"/>
          <w:between w:val="nil"/>
        </w:pBdr>
        <w:spacing w:line="240" w:lineRule="auto"/>
        <w:ind w:right="-360"/>
        <w:rPr>
          <w:rFonts w:ascii="Times New Roman" w:eastAsia="Times New Roman" w:hAnsi="Times New Roman" w:cs="Times New Roman"/>
        </w:rPr>
      </w:pPr>
      <w:r w:rsidRPr="00937D93">
        <w:rPr>
          <w:rFonts w:ascii="Times New Roman" w:eastAsia="Times New Roman" w:hAnsi="Times New Roman" w:cs="Times New Roman"/>
        </w:rPr>
        <w:t xml:space="preserve">The Supreme Court’s decisions in these cases had serious ramifications for not only Asian immigrants, but all Americans, citizen or otherwise. In 1886, a Chinese-born laundry owner named </w:t>
      </w:r>
      <w:proofErr w:type="spellStart"/>
      <w:r w:rsidRPr="00937D93">
        <w:rPr>
          <w:rFonts w:ascii="Times New Roman" w:eastAsia="Times New Roman" w:hAnsi="Times New Roman" w:cs="Times New Roman"/>
        </w:rPr>
        <w:t>Yick</w:t>
      </w:r>
      <w:proofErr w:type="spellEnd"/>
      <w:r w:rsidRPr="00937D93">
        <w:rPr>
          <w:rFonts w:ascii="Times New Roman" w:eastAsia="Times New Roman" w:hAnsi="Times New Roman" w:cs="Times New Roman"/>
        </w:rPr>
        <w:t xml:space="preserve"> Wo sued the San Francisco board of supervisors for refusing to grant laundry licenses to any Chinese person.</w:t>
      </w:r>
      <w:r>
        <w:rPr>
          <w:rFonts w:ascii="Times New Roman" w:eastAsia="Times New Roman" w:hAnsi="Times New Roman" w:cs="Times New Roman"/>
          <w:vertAlign w:val="superscript"/>
        </w:rPr>
        <w:t>1</w:t>
      </w:r>
      <w:r w:rsidRPr="00937D93">
        <w:rPr>
          <w:rFonts w:ascii="Times New Roman" w:eastAsia="Times New Roman" w:hAnsi="Times New Roman" w:cs="Times New Roman"/>
        </w:rPr>
        <w:t xml:space="preserve"> Over 200 Chinese people had applied for laundry licenses, and every Chinese application was denied. The Supreme Court found that all people in the United States were entitled to </w:t>
      </w:r>
      <w:r w:rsidRPr="00937D93">
        <w:rPr>
          <w:rFonts w:ascii="Times New Roman" w:eastAsia="Times New Roman" w:hAnsi="Times New Roman" w:cs="Times New Roman"/>
          <w:i/>
        </w:rPr>
        <w:t>equal protection of the law</w:t>
      </w:r>
      <w:r w:rsidRPr="00937D93">
        <w:rPr>
          <w:rFonts w:ascii="Times New Roman" w:eastAsia="Times New Roman" w:hAnsi="Times New Roman" w:cs="Times New Roman"/>
        </w:rPr>
        <w:t xml:space="preserve"> under the Fourteenth Amendment, regardless of citizenship. As a result, San Francisco’s denial of laundry licenses along racial lines was ruled unconstitutional.</w:t>
      </w:r>
    </w:p>
    <w:p w:rsidR="00F815DC" w:rsidRPr="00937D93" w:rsidRDefault="00F815DC" w:rsidP="00F815DC">
      <w:pPr>
        <w:pBdr>
          <w:top w:val="nil"/>
          <w:left w:val="nil"/>
          <w:bottom w:val="nil"/>
          <w:right w:val="nil"/>
          <w:between w:val="nil"/>
        </w:pBdr>
        <w:spacing w:line="240" w:lineRule="auto"/>
        <w:ind w:right="-360"/>
        <w:rPr>
          <w:rFonts w:ascii="Times New Roman" w:eastAsia="Times New Roman" w:hAnsi="Times New Roman" w:cs="Times New Roman"/>
        </w:rPr>
      </w:pPr>
      <w:r w:rsidRPr="00937D93">
        <w:rPr>
          <w:rFonts w:ascii="Times New Roman" w:eastAsia="Times New Roman" w:hAnsi="Times New Roman" w:cs="Times New Roman"/>
        </w:rPr>
        <w:t xml:space="preserve">Asian Americans used this court victory to pave the way for future court challenges, using the U.S. Constitution as their guide. </w:t>
      </w:r>
      <w:r w:rsidRPr="00937D93">
        <w:rPr>
          <w:rFonts w:ascii="Times New Roman" w:eastAsia="Times New Roman" w:hAnsi="Times New Roman" w:cs="Times New Roman"/>
          <w:i/>
        </w:rPr>
        <w:t xml:space="preserve">Wong Kim Ark </w:t>
      </w:r>
      <w:r w:rsidRPr="00937D93">
        <w:rPr>
          <w:rFonts w:ascii="Times New Roman" w:eastAsia="Times New Roman" w:hAnsi="Times New Roman" w:cs="Times New Roman"/>
        </w:rPr>
        <w:t>is the flagship case on birthright citizenship, proving that U.S. citizenship should be granted not on the basis of bloodline, but on</w:t>
      </w:r>
      <w:r>
        <w:rPr>
          <w:rFonts w:ascii="Times New Roman" w:eastAsia="Times New Roman" w:hAnsi="Times New Roman" w:cs="Times New Roman"/>
        </w:rPr>
        <w:t xml:space="preserve"> the basis of territory. In 1895</w:t>
      </w:r>
      <w:r w:rsidRPr="00937D93">
        <w:rPr>
          <w:rFonts w:ascii="Times New Roman" w:eastAsia="Times New Roman" w:hAnsi="Times New Roman" w:cs="Times New Roman"/>
        </w:rPr>
        <w:t>, in the wake of the Chinese Exclusion Act, the U.S. government refused to allow Wong Kim Ark back into America after he visited China.</w:t>
      </w:r>
      <w:r>
        <w:rPr>
          <w:rFonts w:ascii="Times New Roman" w:eastAsia="Times New Roman" w:hAnsi="Times New Roman" w:cs="Times New Roman"/>
          <w:vertAlign w:val="superscript"/>
        </w:rPr>
        <w:t>2</w:t>
      </w:r>
      <w:r w:rsidRPr="00937D93">
        <w:rPr>
          <w:rFonts w:ascii="Times New Roman" w:eastAsia="Times New Roman" w:hAnsi="Times New Roman" w:cs="Times New Roman"/>
        </w:rPr>
        <w:t xml:space="preserve"> Wong, however, had been born in the United States. He sued for his rights, claiming that he was a U.S. citizen because of his birth, and brought the case all the way to the Supreme Court. The Court found that the Fourteenth Amendment guaranteed citizenship to those born in the United States, regardless of their race or their parents’ national origin. Because of the </w:t>
      </w:r>
      <w:r w:rsidRPr="00937D93">
        <w:rPr>
          <w:rFonts w:ascii="Times New Roman" w:eastAsia="Times New Roman" w:hAnsi="Times New Roman" w:cs="Times New Roman"/>
          <w:i/>
        </w:rPr>
        <w:t>Wong Kim Ark</w:t>
      </w:r>
      <w:r w:rsidRPr="00937D93">
        <w:rPr>
          <w:rFonts w:ascii="Times New Roman" w:eastAsia="Times New Roman" w:hAnsi="Times New Roman" w:cs="Times New Roman"/>
        </w:rPr>
        <w:t xml:space="preserve"> decision, children born in the U.S. to Asian immigrants</w:t>
      </w:r>
      <w:r>
        <w:rPr>
          <w:rFonts w:ascii="Times New Roman" w:eastAsia="Times New Roman" w:hAnsi="Times New Roman" w:cs="Times New Roman"/>
        </w:rPr>
        <w:t>—</w:t>
      </w:r>
      <w:r w:rsidRPr="00937D93">
        <w:rPr>
          <w:rFonts w:ascii="Times New Roman" w:eastAsia="Times New Roman" w:hAnsi="Times New Roman" w:cs="Times New Roman"/>
        </w:rPr>
        <w:t>indeed all immigrants</w:t>
      </w:r>
      <w:r>
        <w:rPr>
          <w:rFonts w:ascii="Times New Roman" w:eastAsia="Times New Roman" w:hAnsi="Times New Roman" w:cs="Times New Roman"/>
        </w:rPr>
        <w:t>—</w:t>
      </w:r>
      <w:r w:rsidRPr="00937D93">
        <w:rPr>
          <w:rFonts w:ascii="Times New Roman" w:eastAsia="Times New Roman" w:hAnsi="Times New Roman" w:cs="Times New Roman"/>
        </w:rPr>
        <w:t>could become citizens even though their parents could not. This monumental case paved the way for a more diverse America and American citizenry.</w:t>
      </w:r>
    </w:p>
    <w:p w:rsidR="00B755E7" w:rsidRDefault="00F815DC" w:rsidP="00F815DC">
      <w:pPr>
        <w:pBdr>
          <w:top w:val="nil"/>
          <w:left w:val="nil"/>
          <w:bottom w:val="nil"/>
          <w:right w:val="nil"/>
          <w:between w:val="nil"/>
        </w:pBdr>
        <w:spacing w:line="240" w:lineRule="auto"/>
        <w:ind w:right="-360"/>
        <w:rPr>
          <w:rFonts w:ascii="Times New Roman" w:eastAsia="Times New Roman" w:hAnsi="Times New Roman" w:cs="Times New Roman"/>
        </w:rPr>
      </w:pPr>
      <w:r w:rsidRPr="00937D93">
        <w:rPr>
          <w:rFonts w:ascii="Times New Roman" w:eastAsia="Times New Roman" w:hAnsi="Times New Roman" w:cs="Times New Roman"/>
        </w:rPr>
        <w:t xml:space="preserve">Finally, the question of citizenship was visited again in the cases </w:t>
      </w:r>
      <w:r w:rsidR="007167EC" w:rsidRPr="00937D93">
        <w:rPr>
          <w:rFonts w:ascii="Times New Roman" w:eastAsia="Times New Roman" w:hAnsi="Times New Roman" w:cs="Times New Roman"/>
          <w:i/>
        </w:rPr>
        <w:t xml:space="preserve">Takao Ozawa v. United States </w:t>
      </w:r>
      <w:r w:rsidR="007167EC">
        <w:rPr>
          <w:rFonts w:ascii="Times New Roman" w:eastAsia="Times New Roman" w:hAnsi="Times New Roman" w:cs="Times New Roman"/>
        </w:rPr>
        <w:t>(1922) and</w:t>
      </w:r>
      <w:r w:rsidR="007167EC" w:rsidRPr="00937D93">
        <w:rPr>
          <w:rFonts w:ascii="Times New Roman" w:eastAsia="Times New Roman" w:hAnsi="Times New Roman" w:cs="Times New Roman"/>
        </w:rPr>
        <w:t xml:space="preserve"> </w:t>
      </w:r>
      <w:r w:rsidRPr="00937D93">
        <w:rPr>
          <w:rFonts w:ascii="Times New Roman" w:eastAsia="Times New Roman" w:hAnsi="Times New Roman" w:cs="Times New Roman"/>
          <w:i/>
        </w:rPr>
        <w:t xml:space="preserve">Bhagat Singh </w:t>
      </w:r>
      <w:proofErr w:type="spellStart"/>
      <w:r w:rsidRPr="00937D93">
        <w:rPr>
          <w:rFonts w:ascii="Times New Roman" w:eastAsia="Times New Roman" w:hAnsi="Times New Roman" w:cs="Times New Roman"/>
          <w:i/>
        </w:rPr>
        <w:t>Thind</w:t>
      </w:r>
      <w:proofErr w:type="spellEnd"/>
      <w:r w:rsidRPr="00937D93">
        <w:rPr>
          <w:rFonts w:ascii="Times New Roman" w:eastAsia="Times New Roman" w:hAnsi="Times New Roman" w:cs="Times New Roman"/>
          <w:i/>
        </w:rPr>
        <w:t xml:space="preserve"> v. United States </w:t>
      </w:r>
      <w:r w:rsidRPr="00937D93">
        <w:rPr>
          <w:rFonts w:ascii="Times New Roman" w:eastAsia="Times New Roman" w:hAnsi="Times New Roman" w:cs="Times New Roman"/>
        </w:rPr>
        <w:t>(1923)</w:t>
      </w:r>
      <w:r w:rsidR="007167EC">
        <w:rPr>
          <w:rFonts w:ascii="Times New Roman" w:eastAsia="Times New Roman" w:hAnsi="Times New Roman" w:cs="Times New Roman"/>
        </w:rPr>
        <w:t>.</w:t>
      </w:r>
      <w:r w:rsidRPr="00937D93">
        <w:rPr>
          <w:rFonts w:ascii="Times New Roman" w:eastAsia="Times New Roman" w:hAnsi="Times New Roman" w:cs="Times New Roman"/>
        </w:rPr>
        <w:t xml:space="preserve"> Together, these cases illustrate how the social constructs of race and whiteness were manipulated to deny naturalization rights to Asian immigrants. </w:t>
      </w:r>
    </w:p>
    <w:p w:rsidR="00B755E7" w:rsidRDefault="00F815DC" w:rsidP="00F815DC">
      <w:pPr>
        <w:pBdr>
          <w:top w:val="nil"/>
          <w:left w:val="nil"/>
          <w:bottom w:val="nil"/>
          <w:right w:val="nil"/>
          <w:between w:val="nil"/>
        </w:pBdr>
        <w:spacing w:line="240" w:lineRule="auto"/>
        <w:ind w:right="-360"/>
        <w:rPr>
          <w:rFonts w:ascii="Times New Roman" w:eastAsia="Times New Roman" w:hAnsi="Times New Roman" w:cs="Times New Roman"/>
        </w:rPr>
      </w:pPr>
      <w:r w:rsidRPr="00937D93">
        <w:rPr>
          <w:rFonts w:ascii="Times New Roman" w:eastAsia="Times New Roman" w:hAnsi="Times New Roman" w:cs="Times New Roman"/>
        </w:rPr>
        <w:t xml:space="preserve">When the U.S. government attempted to limit citizenship only to whites, Asian Americans quickly moved to prove that they themselves were “white” in one way or another. Takao Ozawa was a Japanese American who had lived in the United States for twenty years. He attempted to argue that “whiteness” was a matter of skin color; because his skin was just as pale as white Americans, he should be treated as white and granted </w:t>
      </w:r>
      <w:r w:rsidRPr="00937D93">
        <w:rPr>
          <w:rFonts w:ascii="Times New Roman" w:eastAsia="Times New Roman" w:hAnsi="Times New Roman" w:cs="Times New Roman"/>
        </w:rPr>
        <w:lastRenderedPageBreak/>
        <w:t>citizenship. The Supreme Court unanimously denied him, saying explicitly that whiteness only extended to “the Caucasian race.”</w:t>
      </w:r>
      <w:r>
        <w:rPr>
          <w:rFonts w:ascii="Times New Roman" w:eastAsia="Times New Roman" w:hAnsi="Times New Roman" w:cs="Times New Roman"/>
          <w:vertAlign w:val="superscript"/>
        </w:rPr>
        <w:t>3</w:t>
      </w:r>
      <w:r w:rsidRPr="00937D93">
        <w:rPr>
          <w:rFonts w:ascii="Times New Roman" w:eastAsia="Times New Roman" w:hAnsi="Times New Roman" w:cs="Times New Roman"/>
        </w:rPr>
        <w:t xml:space="preserve"> </w:t>
      </w:r>
    </w:p>
    <w:p w:rsidR="00916158" w:rsidRDefault="00F815DC" w:rsidP="00F815DC">
      <w:pPr>
        <w:pBdr>
          <w:top w:val="nil"/>
          <w:left w:val="nil"/>
          <w:bottom w:val="nil"/>
          <w:right w:val="nil"/>
          <w:between w:val="nil"/>
        </w:pBdr>
        <w:spacing w:line="240" w:lineRule="auto"/>
        <w:ind w:right="-360"/>
        <w:rPr>
          <w:rFonts w:ascii="Times New Roman" w:eastAsia="Times New Roman" w:hAnsi="Times New Roman" w:cs="Times New Roman"/>
        </w:rPr>
      </w:pPr>
      <w:r w:rsidRPr="00937D93">
        <w:rPr>
          <w:rFonts w:ascii="Times New Roman" w:eastAsia="Times New Roman" w:hAnsi="Times New Roman" w:cs="Times New Roman"/>
        </w:rPr>
        <w:t xml:space="preserve">However, they changed their own reasoning only three months later so that they could deny an Indian man citizenship. </w:t>
      </w:r>
      <w:proofErr w:type="spellStart"/>
      <w:r w:rsidRPr="00937D93">
        <w:rPr>
          <w:rFonts w:ascii="Times New Roman" w:eastAsia="Times New Roman" w:hAnsi="Times New Roman" w:cs="Times New Roman"/>
        </w:rPr>
        <w:t>Thind</w:t>
      </w:r>
      <w:proofErr w:type="spellEnd"/>
      <w:r w:rsidRPr="00937D93">
        <w:rPr>
          <w:rFonts w:ascii="Times New Roman" w:eastAsia="Times New Roman" w:hAnsi="Times New Roman" w:cs="Times New Roman"/>
        </w:rPr>
        <w:t xml:space="preserve"> was an Indian man from the northern region of Punjab who had moved to the U.S. as a young man and joined the U.S. Army in WWI.  He argued that he should be eligible for naturalization and citizenship because he was of the Caucasian race, as the </w:t>
      </w:r>
      <w:r w:rsidRPr="00937D93">
        <w:rPr>
          <w:rFonts w:ascii="Times New Roman" w:eastAsia="Times New Roman" w:hAnsi="Times New Roman" w:cs="Times New Roman"/>
          <w:i/>
        </w:rPr>
        <w:t xml:space="preserve">Ozawa </w:t>
      </w:r>
      <w:r w:rsidRPr="00937D93">
        <w:rPr>
          <w:rFonts w:ascii="Times New Roman" w:eastAsia="Times New Roman" w:hAnsi="Times New Roman" w:cs="Times New Roman"/>
        </w:rPr>
        <w:t>decision specified. However, the Court found</w:t>
      </w:r>
      <w:r w:rsidR="00B75920">
        <w:rPr>
          <w:rFonts w:ascii="Times New Roman" w:eastAsia="Times New Roman" w:hAnsi="Times New Roman" w:cs="Times New Roman"/>
        </w:rPr>
        <w:t xml:space="preserve"> </w:t>
      </w:r>
      <w:r w:rsidR="00B75920" w:rsidRPr="00937D93">
        <w:rPr>
          <w:rFonts w:ascii="Times New Roman" w:eastAsia="Times New Roman" w:hAnsi="Times New Roman" w:cs="Times New Roman"/>
        </w:rPr>
        <w:t>that even though he was Caucasian, he was not white: Whiteness must “be interpreted in accordance with the understanding of the common man, synonymous with the word ‘Caucasian’ only as that word is popularly understood.”</w:t>
      </w:r>
      <w:r w:rsidR="00B75920">
        <w:rPr>
          <w:rFonts w:ascii="Times New Roman" w:eastAsia="Times New Roman" w:hAnsi="Times New Roman" w:cs="Times New Roman"/>
          <w:vertAlign w:val="superscript"/>
        </w:rPr>
        <w:t>4</w:t>
      </w:r>
      <w:r w:rsidR="00B75920" w:rsidRPr="00937D93">
        <w:rPr>
          <w:rFonts w:ascii="Times New Roman" w:eastAsia="Times New Roman" w:hAnsi="Times New Roman" w:cs="Times New Roman"/>
        </w:rPr>
        <w:t xml:space="preserve"> The Supreme Court demonstrated that they were more concerned about safeguarding white citizenship than maintaining their own line of reasoning. The </w:t>
      </w:r>
      <w:proofErr w:type="spellStart"/>
      <w:r w:rsidR="00B75920" w:rsidRPr="00937D93">
        <w:rPr>
          <w:rFonts w:ascii="Times New Roman" w:eastAsia="Times New Roman" w:hAnsi="Times New Roman" w:cs="Times New Roman"/>
          <w:i/>
        </w:rPr>
        <w:t>Thind</w:t>
      </w:r>
      <w:proofErr w:type="spellEnd"/>
      <w:r w:rsidR="00B75920" w:rsidRPr="00937D93">
        <w:rPr>
          <w:rFonts w:ascii="Times New Roman" w:eastAsia="Times New Roman" w:hAnsi="Times New Roman" w:cs="Times New Roman"/>
          <w:i/>
        </w:rPr>
        <w:t xml:space="preserve"> </w:t>
      </w:r>
      <w:r w:rsidR="00B75920" w:rsidRPr="00937D93">
        <w:rPr>
          <w:rFonts w:ascii="Times New Roman" w:eastAsia="Times New Roman" w:hAnsi="Times New Roman" w:cs="Times New Roman"/>
        </w:rPr>
        <w:t xml:space="preserve">decision had serious consequences for Indian Americans, many of who were stripped of their property and denaturalized. One tragic example discussed in the film was </w:t>
      </w:r>
      <w:proofErr w:type="spellStart"/>
      <w:r w:rsidR="00B75920" w:rsidRPr="00937D93">
        <w:rPr>
          <w:rFonts w:ascii="Times New Roman" w:eastAsia="Times New Roman" w:hAnsi="Times New Roman" w:cs="Times New Roman"/>
        </w:rPr>
        <w:t>Vaishno</w:t>
      </w:r>
      <w:proofErr w:type="spellEnd"/>
      <w:r w:rsidR="00B75920" w:rsidRPr="00937D93">
        <w:rPr>
          <w:rFonts w:ascii="Times New Roman" w:eastAsia="Times New Roman" w:hAnsi="Times New Roman" w:cs="Times New Roman"/>
        </w:rPr>
        <w:t xml:space="preserve"> das </w:t>
      </w:r>
      <w:proofErr w:type="spellStart"/>
      <w:r w:rsidR="00B75920" w:rsidRPr="00937D93">
        <w:rPr>
          <w:rFonts w:ascii="Times New Roman" w:eastAsia="Times New Roman" w:hAnsi="Times New Roman" w:cs="Times New Roman"/>
        </w:rPr>
        <w:t>Bagai</w:t>
      </w:r>
      <w:proofErr w:type="spellEnd"/>
      <w:r w:rsidR="00B75920" w:rsidRPr="00937D93">
        <w:rPr>
          <w:rFonts w:ascii="Times New Roman" w:eastAsia="Times New Roman" w:hAnsi="Times New Roman" w:cs="Times New Roman"/>
        </w:rPr>
        <w:t xml:space="preserve">, whose citizenship and store were taken away after the </w:t>
      </w:r>
      <w:proofErr w:type="spellStart"/>
      <w:r w:rsidR="00B75920" w:rsidRPr="00937D93">
        <w:rPr>
          <w:rFonts w:ascii="Times New Roman" w:eastAsia="Times New Roman" w:hAnsi="Times New Roman" w:cs="Times New Roman"/>
          <w:i/>
        </w:rPr>
        <w:t>Thind</w:t>
      </w:r>
      <w:proofErr w:type="spellEnd"/>
      <w:r w:rsidR="00B75920" w:rsidRPr="00937D93">
        <w:rPr>
          <w:rFonts w:ascii="Times New Roman" w:eastAsia="Times New Roman" w:hAnsi="Times New Roman" w:cs="Times New Roman"/>
          <w:i/>
        </w:rPr>
        <w:t xml:space="preserve"> </w:t>
      </w:r>
      <w:r w:rsidR="00B75920" w:rsidRPr="00937D93">
        <w:rPr>
          <w:rFonts w:ascii="Times New Roman" w:eastAsia="Times New Roman" w:hAnsi="Times New Roman" w:cs="Times New Roman"/>
        </w:rPr>
        <w:t xml:space="preserve">decision, leading him to suicide. </w:t>
      </w:r>
    </w:p>
    <w:p w:rsidR="00916158" w:rsidRDefault="00B522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w:t>
      </w:r>
      <w:r w:rsidR="00B75920">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w:t>
      </w:r>
    </w:p>
    <w:p w:rsidR="00B75920" w:rsidRPr="00B75920" w:rsidRDefault="00B75920">
      <w:pPr>
        <w:spacing w:after="0" w:line="240" w:lineRule="auto"/>
        <w:rPr>
          <w:rFonts w:ascii="Times New Roman" w:eastAsia="Times New Roman" w:hAnsi="Times New Roman" w:cs="Times New Roman"/>
          <w:b/>
          <w:color w:val="000000"/>
          <w:u w:val="single"/>
        </w:rPr>
      </w:pPr>
      <w:r w:rsidRPr="00B75920">
        <w:rPr>
          <w:rFonts w:ascii="Times New Roman" w:eastAsia="Times New Roman" w:hAnsi="Times New Roman" w:cs="Times New Roman"/>
          <w:b/>
          <w:color w:val="000000"/>
          <w:u w:val="single"/>
        </w:rPr>
        <w:t>Works Cited:</w:t>
      </w:r>
    </w:p>
    <w:p w:rsidR="00916158" w:rsidRDefault="00B522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i/>
          <w:color w:val="000000"/>
          <w:sz w:val="20"/>
          <w:szCs w:val="20"/>
        </w:rPr>
        <w:t>Yick Wo v. Hopkins</w:t>
      </w:r>
      <w:r>
        <w:rPr>
          <w:rFonts w:ascii="Times New Roman" w:eastAsia="Times New Roman" w:hAnsi="Times New Roman" w:cs="Times New Roman"/>
          <w:color w:val="000000"/>
          <w:sz w:val="20"/>
          <w:szCs w:val="20"/>
        </w:rPr>
        <w:t>, 118 U.S. 356 (1886).</w:t>
      </w:r>
    </w:p>
    <w:p w:rsidR="00916158" w:rsidRDefault="00B522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i/>
          <w:color w:val="000000"/>
          <w:sz w:val="20"/>
          <w:szCs w:val="20"/>
        </w:rPr>
        <w:t>United States v. Wong Kim Ark</w:t>
      </w:r>
      <w:r>
        <w:rPr>
          <w:rFonts w:ascii="Times New Roman" w:eastAsia="Times New Roman" w:hAnsi="Times New Roman" w:cs="Times New Roman"/>
          <w:color w:val="000000"/>
          <w:sz w:val="20"/>
          <w:szCs w:val="20"/>
        </w:rPr>
        <w:t>, 169 U.S. 649 (1898).</w:t>
      </w:r>
    </w:p>
    <w:p w:rsidR="00916158" w:rsidRDefault="00B5226E">
      <w:pPr>
        <w:spacing w:after="0" w:line="240" w:lineRule="auto"/>
        <w:rPr>
          <w:rFonts w:ascii="Times New Roman" w:eastAsia="Times New Roman" w:hAnsi="Times New Roman" w:cs="Times New Roman"/>
          <w:color w:val="000000"/>
          <w:sz w:val="20"/>
          <w:szCs w:val="20"/>
        </w:rPr>
      </w:pPr>
      <w:r>
        <w:rPr>
          <w:color w:val="000000"/>
          <w:vertAlign w:val="superscript"/>
        </w:rPr>
        <w:t>3</w:t>
      </w:r>
      <w:r>
        <w:rPr>
          <w:rFonts w:ascii="Times New Roman" w:eastAsia="Times New Roman" w:hAnsi="Times New Roman" w:cs="Times New Roman"/>
          <w:i/>
          <w:color w:val="000000"/>
          <w:sz w:val="20"/>
          <w:szCs w:val="20"/>
        </w:rPr>
        <w:t>Takao Ozawa v. United States</w:t>
      </w:r>
      <w:r>
        <w:rPr>
          <w:rFonts w:ascii="Times New Roman" w:eastAsia="Times New Roman" w:hAnsi="Times New Roman" w:cs="Times New Roman"/>
          <w:color w:val="000000"/>
          <w:sz w:val="20"/>
          <w:szCs w:val="20"/>
        </w:rPr>
        <w:t>, 260 U.S. 178 (1922).</w:t>
      </w:r>
    </w:p>
    <w:p w:rsidR="00916158" w:rsidRPr="00B75920" w:rsidRDefault="00B5226E" w:rsidP="00B75920">
      <w:pPr>
        <w:pBdr>
          <w:top w:val="nil"/>
          <w:left w:val="nil"/>
          <w:bottom w:val="nil"/>
          <w:right w:val="nil"/>
          <w:between w:val="nil"/>
        </w:pBdr>
        <w:spacing w:after="0" w:line="240" w:lineRule="auto"/>
        <w:ind w:right="-360"/>
        <w:rPr>
          <w:rFonts w:ascii="Times New Roman" w:eastAsia="Times New Roman" w:hAnsi="Times New Roman" w:cs="Times New Roman"/>
          <w:color w:val="000000"/>
          <w:sz w:val="20"/>
          <w:szCs w:val="20"/>
        </w:rPr>
      </w:pPr>
      <w:r>
        <w:rPr>
          <w:color w:val="000000"/>
          <w:vertAlign w:val="superscript"/>
        </w:rPr>
        <w:t>4</w:t>
      </w:r>
      <w:r>
        <w:rPr>
          <w:rFonts w:ascii="Times New Roman" w:eastAsia="Times New Roman" w:hAnsi="Times New Roman" w:cs="Times New Roman"/>
          <w:i/>
          <w:color w:val="000000"/>
          <w:sz w:val="20"/>
          <w:szCs w:val="20"/>
        </w:rPr>
        <w:t xml:space="preserve">United States v. </w:t>
      </w:r>
      <w:proofErr w:type="spellStart"/>
      <w:r>
        <w:rPr>
          <w:rFonts w:ascii="Times New Roman" w:eastAsia="Times New Roman" w:hAnsi="Times New Roman" w:cs="Times New Roman"/>
          <w:i/>
          <w:color w:val="000000"/>
          <w:sz w:val="20"/>
          <w:szCs w:val="20"/>
        </w:rPr>
        <w:t>Thind</w:t>
      </w:r>
      <w:proofErr w:type="spellEnd"/>
      <w:r>
        <w:rPr>
          <w:rFonts w:ascii="Times New Roman" w:eastAsia="Times New Roman" w:hAnsi="Times New Roman" w:cs="Times New Roman"/>
          <w:color w:val="000000"/>
          <w:sz w:val="20"/>
          <w:szCs w:val="20"/>
        </w:rPr>
        <w:t>, 261 U.S. 204 (1923).</w:t>
      </w:r>
    </w:p>
    <w:p w:rsidR="00B75920" w:rsidRDefault="00B75920">
      <w:pPr>
        <w:pBdr>
          <w:top w:val="nil"/>
          <w:left w:val="nil"/>
          <w:bottom w:val="nil"/>
          <w:right w:val="nil"/>
          <w:between w:val="nil"/>
        </w:pBdr>
        <w:spacing w:after="0" w:line="240" w:lineRule="auto"/>
        <w:rPr>
          <w:rFonts w:ascii="Times New Roman" w:eastAsia="Times New Roman" w:hAnsi="Times New Roman" w:cs="Times New Roman"/>
          <w:b/>
          <w:i/>
          <w:sz w:val="32"/>
          <w:szCs w:val="32"/>
          <w:u w:val="single"/>
        </w:rPr>
      </w:pPr>
    </w:p>
    <w:p w:rsidR="00916158" w:rsidRDefault="00B5226E">
      <w:pPr>
        <w:pBdr>
          <w:top w:val="nil"/>
          <w:left w:val="nil"/>
          <w:bottom w:val="nil"/>
          <w:right w:val="nil"/>
          <w:between w:val="nil"/>
        </w:pBdr>
        <w:spacing w:after="0" w:line="240" w:lineRule="auto"/>
        <w:rPr>
          <w:rFonts w:ascii="Times New Roman" w:eastAsia="Times New Roman" w:hAnsi="Times New Roman" w:cs="Times New Roman"/>
          <w:b/>
          <w:i/>
          <w:u w:val="single"/>
          <w:vertAlign w:val="superscript"/>
        </w:rPr>
      </w:pPr>
      <w:r>
        <w:rPr>
          <w:rFonts w:ascii="Times New Roman" w:eastAsia="Times New Roman" w:hAnsi="Times New Roman" w:cs="Times New Roman"/>
          <w:b/>
          <w:i/>
          <w:sz w:val="32"/>
          <w:szCs w:val="32"/>
          <w:u w:val="single"/>
        </w:rPr>
        <w:t>Vocabulary:</w:t>
      </w:r>
      <w:r>
        <w:rPr>
          <w:rFonts w:ascii="Times New Roman" w:eastAsia="Times New Roman" w:hAnsi="Times New Roman" w:cs="Times New Roman"/>
          <w:b/>
          <w:i/>
          <w:u w:val="single"/>
          <w:vertAlign w:val="superscript"/>
        </w:rPr>
        <w:t>1</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Birthright Citizenship:</w:t>
      </w:r>
      <w:r>
        <w:rPr>
          <w:rFonts w:ascii="Times New Roman" w:eastAsia="Times New Roman" w:hAnsi="Times New Roman" w:cs="Times New Roman"/>
          <w:color w:val="000000"/>
        </w:rPr>
        <w:t xml:space="preserve"> the right to citizenship for all individuals born in a country’s territory regardless of parentage </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Race:</w:t>
      </w:r>
      <w:r>
        <w:rPr>
          <w:rFonts w:ascii="Times New Roman" w:eastAsia="Times New Roman" w:hAnsi="Times New Roman" w:cs="Times New Roman"/>
          <w:color w:val="000000"/>
        </w:rPr>
        <w:t xml:space="preserve"> the idea that the human species is divided into distinct groups on the basis of inherited physical and behavioral differences.</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Race is socially constructed and influenced by cultural norms; different racial classifications carry social and cultural characteristics that are assigned by society.</w:t>
      </w:r>
      <w:r>
        <w:rPr>
          <w:rFonts w:ascii="Times New Roman" w:eastAsia="Times New Roman" w:hAnsi="Times New Roman" w:cs="Times New Roman"/>
          <w:color w:val="000000"/>
          <w:vertAlign w:val="superscript"/>
        </w:rPr>
        <w:t>3</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Caucasian</w:t>
      </w:r>
      <w:r>
        <w:rPr>
          <w:rFonts w:ascii="Times New Roman" w:eastAsia="Times New Roman" w:hAnsi="Times New Roman" w:cs="Times New Roman"/>
          <w:color w:val="000000"/>
        </w:rPr>
        <w:t>: of or relating to a race of humankind native to Europe, North Africa, and southwest Asia and classified according to physical features.</w:t>
      </w:r>
      <w:r>
        <w:rPr>
          <w:rFonts w:ascii="Times New Roman" w:eastAsia="Times New Roman" w:hAnsi="Times New Roman" w:cs="Times New Roman"/>
          <w:color w:val="000000"/>
          <w:vertAlign w:val="superscript"/>
        </w:rPr>
        <w:t xml:space="preserve">4 </w:t>
      </w:r>
      <w:r>
        <w:rPr>
          <w:rFonts w:ascii="Times New Roman" w:eastAsia="Times New Roman" w:hAnsi="Times New Roman" w:cs="Times New Roman"/>
          <w:color w:val="000000"/>
        </w:rPr>
        <w:t>Caucasian is often conflated with whiteness.</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Naturalization:</w:t>
      </w:r>
      <w:r>
        <w:rPr>
          <w:rFonts w:ascii="Times New Roman" w:eastAsia="Times New Roman" w:hAnsi="Times New Roman" w:cs="Times New Roman"/>
          <w:color w:val="000000"/>
        </w:rPr>
        <w:t xml:space="preserve"> the admittance of a foreigner to the citizenship of a country </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Legal Right</w:t>
      </w:r>
      <w:r>
        <w:rPr>
          <w:rFonts w:ascii="Times New Roman" w:eastAsia="Times New Roman" w:hAnsi="Times New Roman" w:cs="Times New Roman"/>
          <w:color w:val="000000"/>
        </w:rPr>
        <w:t xml:space="preserve">: a right or entitlement under the law </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Discrimination:</w:t>
      </w:r>
      <w:r>
        <w:rPr>
          <w:rFonts w:ascii="Times New Roman" w:eastAsia="Times New Roman" w:hAnsi="Times New Roman" w:cs="Times New Roman"/>
          <w:color w:val="000000"/>
        </w:rPr>
        <w:t xml:space="preserve"> the prejudicial treatment of different categories of people or things, including on the grounds of race, age, or sex </w:t>
      </w:r>
    </w:p>
    <w:p w:rsidR="00916158" w:rsidRPr="00B75920" w:rsidRDefault="00B5226E" w:rsidP="00B75920">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Equal protection</w:t>
      </w:r>
      <w:r>
        <w:rPr>
          <w:rFonts w:ascii="Times New Roman" w:eastAsia="Times New Roman" w:hAnsi="Times New Roman" w:cs="Times New Roman"/>
          <w:color w:val="000000"/>
        </w:rPr>
        <w:t>: a guarantee under the 14th Amendment that a state must treat an individual or class of individuals in the same way it treats other individuals or classes in similar circumstances.</w:t>
      </w:r>
      <w:r>
        <w:rPr>
          <w:rFonts w:ascii="Times New Roman" w:eastAsia="Times New Roman" w:hAnsi="Times New Roman" w:cs="Times New Roman"/>
          <w:color w:val="000000"/>
          <w:vertAlign w:val="superscript"/>
        </w:rPr>
        <w:t>5</w:t>
      </w:r>
    </w:p>
    <w:p w:rsidR="00916158" w:rsidRDefault="00B5226E">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The Supreme Court</w:t>
      </w:r>
      <w:r>
        <w:rPr>
          <w:rFonts w:ascii="Times New Roman" w:eastAsia="Times New Roman" w:hAnsi="Times New Roman" w:cs="Times New Roman"/>
          <w:color w:val="000000"/>
        </w:rPr>
        <w:t>: the highest judicial court in a country; the U.S. Supreme Court consists of nine justices and is the court of final appeal.</w:t>
      </w:r>
    </w:p>
    <w:p w:rsidR="00916158" w:rsidRDefault="00916158">
      <w:pPr>
        <w:spacing w:line="240" w:lineRule="auto"/>
        <w:ind w:right="-360"/>
        <w:rPr>
          <w:rFonts w:ascii="Times New Roman" w:eastAsia="Times New Roman" w:hAnsi="Times New Roman" w:cs="Times New Roman"/>
        </w:rPr>
      </w:pPr>
    </w:p>
    <w:p w:rsidR="00916158" w:rsidRDefault="00B5226E" w:rsidP="00D6028C">
      <w:pPr>
        <w:spacing w:after="0" w:line="240" w:lineRule="auto"/>
        <w:ind w:right="-360"/>
        <w:rPr>
          <w:rFonts w:ascii="Times New Roman" w:eastAsia="Times New Roman" w:hAnsi="Times New Roman" w:cs="Times New Roman"/>
        </w:rPr>
      </w:pPr>
      <w:r>
        <w:rPr>
          <w:rFonts w:ascii="Times New Roman" w:eastAsia="Times New Roman" w:hAnsi="Times New Roman" w:cs="Times New Roman"/>
        </w:rPr>
        <w:t>____________________________</w:t>
      </w:r>
    </w:p>
    <w:p w:rsidR="00916158" w:rsidRDefault="00B5226E">
      <w:pPr>
        <w:spacing w:after="0" w:line="240" w:lineRule="auto"/>
        <w:rPr>
          <w:rFonts w:ascii="Times New Roman" w:eastAsia="Times New Roman" w:hAnsi="Times New Roman" w:cs="Times New Roman"/>
          <w:color w:val="000000"/>
          <w:sz w:val="20"/>
          <w:szCs w:val="20"/>
        </w:rPr>
      </w:pPr>
      <w:r>
        <w:rPr>
          <w:color w:val="000000"/>
          <w:vertAlign w:val="superscript"/>
        </w:rPr>
        <w:t>1</w:t>
      </w:r>
      <w:r>
        <w:rPr>
          <w:rFonts w:ascii="Times New Roman" w:eastAsia="Times New Roman" w:hAnsi="Times New Roman" w:cs="Times New Roman"/>
          <w:color w:val="000000"/>
          <w:sz w:val="20"/>
          <w:szCs w:val="20"/>
        </w:rPr>
        <w:t xml:space="preserve">All definitions are adopted from the Oxford English Dictionary unless stated otherwise </w:t>
      </w:r>
    </w:p>
    <w:p w:rsidR="00916158" w:rsidRDefault="00B5226E">
      <w:pPr>
        <w:spacing w:after="0" w:line="240" w:lineRule="auto"/>
        <w:rPr>
          <w:rFonts w:ascii="Times New Roman" w:eastAsia="Times New Roman" w:hAnsi="Times New Roman" w:cs="Times New Roman"/>
          <w:color w:val="000000"/>
          <w:sz w:val="20"/>
          <w:szCs w:val="20"/>
        </w:rPr>
      </w:pPr>
      <w:r>
        <w:rPr>
          <w:color w:val="000000"/>
          <w:vertAlign w:val="superscript"/>
        </w:rPr>
        <w:t>2</w:t>
      </w:r>
      <w:r>
        <w:rPr>
          <w:rFonts w:ascii="Times New Roman" w:eastAsia="Times New Roman" w:hAnsi="Times New Roman" w:cs="Times New Roman"/>
          <w:color w:val="000000"/>
          <w:sz w:val="20"/>
          <w:szCs w:val="20"/>
        </w:rPr>
        <w:t xml:space="preserve">Definition is adopted from the </w:t>
      </w:r>
      <w:r w:rsidR="00336734">
        <w:rPr>
          <w:rFonts w:ascii="Times New Roman" w:eastAsia="Times New Roman" w:hAnsi="Times New Roman" w:cs="Times New Roman"/>
          <w:color w:val="000000"/>
          <w:sz w:val="20"/>
          <w:szCs w:val="20"/>
        </w:rPr>
        <w:t>Encyclopedia</w:t>
      </w:r>
      <w:r>
        <w:rPr>
          <w:rFonts w:ascii="Times New Roman" w:eastAsia="Times New Roman" w:hAnsi="Times New Roman" w:cs="Times New Roman"/>
          <w:color w:val="000000"/>
          <w:sz w:val="20"/>
          <w:szCs w:val="20"/>
        </w:rPr>
        <w:t xml:space="preserve"> Britannica </w:t>
      </w:r>
    </w:p>
    <w:p w:rsidR="00916158" w:rsidRDefault="00B5226E">
      <w:pPr>
        <w:spacing w:after="0" w:line="240" w:lineRule="auto"/>
        <w:ind w:left="90" w:hanging="90"/>
        <w:rPr>
          <w:color w:val="000000"/>
          <w:sz w:val="20"/>
          <w:szCs w:val="20"/>
        </w:rPr>
      </w:pPr>
      <w:r>
        <w:rPr>
          <w:color w:val="000000"/>
          <w:vertAlign w:val="superscript"/>
        </w:rPr>
        <w:t>3</w:t>
      </w:r>
      <w:r>
        <w:rPr>
          <w:rFonts w:ascii="Times New Roman" w:eastAsia="Times New Roman" w:hAnsi="Times New Roman" w:cs="Times New Roman"/>
          <w:color w:val="000000"/>
          <w:sz w:val="20"/>
          <w:szCs w:val="20"/>
        </w:rPr>
        <w:t xml:space="preserve">For more, see AAA Statement on Race </w:t>
      </w:r>
      <w:r>
        <w:rPr>
          <w:color w:val="000000"/>
          <w:sz w:val="20"/>
          <w:szCs w:val="20"/>
        </w:rPr>
        <w:t>(</w:t>
      </w:r>
      <w:hyperlink r:id="rId9">
        <w:r>
          <w:rPr>
            <w:color w:val="000000"/>
            <w:sz w:val="20"/>
            <w:szCs w:val="20"/>
            <w:u w:val="single"/>
          </w:rPr>
          <w:t>https://www.americananthro.org/ConnectWithAAA/Content.aspx?ItemNumber=2583</w:t>
        </w:r>
      </w:hyperlink>
      <w:r>
        <w:rPr>
          <w:color w:val="000000"/>
          <w:sz w:val="20"/>
          <w:szCs w:val="20"/>
        </w:rPr>
        <w:t>).</w:t>
      </w:r>
    </w:p>
    <w:p w:rsidR="00916158" w:rsidRDefault="00B5226E">
      <w:pPr>
        <w:spacing w:after="0" w:line="240" w:lineRule="auto"/>
        <w:rPr>
          <w:rFonts w:ascii="Times New Roman" w:eastAsia="Times New Roman" w:hAnsi="Times New Roman" w:cs="Times New Roman"/>
          <w:color w:val="000000"/>
          <w:sz w:val="20"/>
          <w:szCs w:val="20"/>
        </w:rPr>
      </w:pPr>
      <w:r>
        <w:rPr>
          <w:color w:val="000000"/>
          <w:vertAlign w:val="superscript"/>
        </w:rPr>
        <w:t>4</w:t>
      </w:r>
      <w:r>
        <w:rPr>
          <w:rFonts w:ascii="Times New Roman" w:eastAsia="Times New Roman" w:hAnsi="Times New Roman" w:cs="Times New Roman"/>
          <w:color w:val="000000"/>
          <w:sz w:val="20"/>
          <w:szCs w:val="20"/>
        </w:rPr>
        <w:t xml:space="preserve">Definition is adopted from Merriam-Webster dictionary </w:t>
      </w:r>
    </w:p>
    <w:p w:rsidR="003543B6" w:rsidRDefault="00B5226E" w:rsidP="00B75920">
      <w:pPr>
        <w:spacing w:after="0" w:line="240" w:lineRule="auto"/>
        <w:ind w:right="-360"/>
        <w:rPr>
          <w:rFonts w:ascii="Times New Roman" w:eastAsia="Times New Roman" w:hAnsi="Times New Roman" w:cs="Times New Roman"/>
          <w:color w:val="000000"/>
          <w:sz w:val="20"/>
          <w:szCs w:val="20"/>
        </w:rPr>
      </w:pPr>
      <w:r>
        <w:rPr>
          <w:color w:val="000000"/>
          <w:vertAlign w:val="superscript"/>
        </w:rPr>
        <w:t>5</w:t>
      </w:r>
      <w:r>
        <w:rPr>
          <w:rFonts w:ascii="Times New Roman" w:eastAsia="Times New Roman" w:hAnsi="Times New Roman" w:cs="Times New Roman"/>
          <w:color w:val="000000"/>
          <w:sz w:val="20"/>
          <w:szCs w:val="20"/>
        </w:rPr>
        <w:t>Definition is adopted from Merriam-Webster dictionary</w:t>
      </w:r>
    </w:p>
    <w:p w:rsidR="00B75920" w:rsidRDefault="00B75920" w:rsidP="00E505E5">
      <w:pPr>
        <w:spacing w:after="0" w:line="240" w:lineRule="auto"/>
        <w:ind w:right="-360"/>
        <w:rPr>
          <w:rFonts w:ascii="Times New Roman" w:eastAsia="Times New Roman" w:hAnsi="Times New Roman" w:cs="Times New Roman"/>
          <w:b/>
          <w:i/>
          <w:sz w:val="32"/>
          <w:szCs w:val="32"/>
          <w:u w:val="single"/>
        </w:rPr>
      </w:pPr>
    </w:p>
    <w:p w:rsidR="00916158" w:rsidRDefault="00B5226E" w:rsidP="00E505E5">
      <w:pPr>
        <w:spacing w:after="0" w:line="240" w:lineRule="auto"/>
        <w:ind w:right="-360"/>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Discussion Questions:</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Why did Asian Americans challenge racist laws and policies through the courts? </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What effects does limiting citizenship to certain races have? What was the impact of the </w:t>
      </w:r>
      <w:r>
        <w:rPr>
          <w:rFonts w:ascii="Times New Roman" w:eastAsia="Times New Roman" w:hAnsi="Times New Roman" w:cs="Times New Roman"/>
          <w:i/>
        </w:rPr>
        <w:t xml:space="preserve">Wong Kim Ark </w:t>
      </w:r>
      <w:r>
        <w:rPr>
          <w:rFonts w:ascii="Times New Roman" w:eastAsia="Times New Roman" w:hAnsi="Times New Roman" w:cs="Times New Roman"/>
        </w:rPr>
        <w:t xml:space="preserve">and </w:t>
      </w:r>
      <w:proofErr w:type="spellStart"/>
      <w:r>
        <w:rPr>
          <w:rFonts w:ascii="Times New Roman" w:eastAsia="Times New Roman" w:hAnsi="Times New Roman" w:cs="Times New Roman"/>
          <w:i/>
        </w:rPr>
        <w:t>Yick</w:t>
      </w:r>
      <w:proofErr w:type="spellEnd"/>
      <w:r>
        <w:rPr>
          <w:rFonts w:ascii="Times New Roman" w:eastAsia="Times New Roman" w:hAnsi="Times New Roman" w:cs="Times New Roman"/>
          <w:i/>
        </w:rPr>
        <w:t xml:space="preserve"> Wo</w:t>
      </w:r>
      <w:r>
        <w:rPr>
          <w:rFonts w:ascii="Times New Roman" w:eastAsia="Times New Roman" w:hAnsi="Times New Roman" w:cs="Times New Roman"/>
        </w:rPr>
        <w:t xml:space="preserve"> cases on American citizenship? </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lastRenderedPageBreak/>
        <w:t xml:space="preserve">What do the </w:t>
      </w:r>
      <w:proofErr w:type="spellStart"/>
      <w:r>
        <w:rPr>
          <w:rFonts w:ascii="Times New Roman" w:eastAsia="Times New Roman" w:hAnsi="Times New Roman" w:cs="Times New Roman"/>
          <w:i/>
        </w:rPr>
        <w:t>Thind</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and </w:t>
      </w:r>
      <w:r>
        <w:rPr>
          <w:rFonts w:ascii="Times New Roman" w:eastAsia="Times New Roman" w:hAnsi="Times New Roman" w:cs="Times New Roman"/>
          <w:i/>
        </w:rPr>
        <w:t xml:space="preserve">Ozawa </w:t>
      </w:r>
      <w:r>
        <w:rPr>
          <w:rFonts w:ascii="Times New Roman" w:eastAsia="Times New Roman" w:hAnsi="Times New Roman" w:cs="Times New Roman"/>
        </w:rPr>
        <w:t xml:space="preserve">cases tell you about how race is defined? Why do you think the Supreme Court changed its reasoning about who is white? [See Activity 1 for a more detailed exploration of the social construct of race through the two cases] </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What role do the courts play in American government? What are other ways to resist racist laws when even the top court of the land affirms these laws?</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What is discrimination? How can laws be discriminatory? What are examples of similar discriminatory laws against immigrants today? </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How can biases or prejudices affect who is in power and what those in power do? How does this affect society? Is it more or less (or equally) important for people to strive to be unprejudiced when they are in positions of power? </w:t>
      </w:r>
    </w:p>
    <w:p w:rsidR="00916158" w:rsidRDefault="00B5226E">
      <w:pPr>
        <w:numPr>
          <w:ilvl w:val="0"/>
          <w:numId w:val="5"/>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What is your earliest memory of experiencing or learning about race? Has your understanding of race evolved since that moment, and how? How do you know what race is?</w:t>
      </w:r>
    </w:p>
    <w:p w:rsidR="00916158" w:rsidRDefault="00916158">
      <w:pPr>
        <w:pBdr>
          <w:top w:val="nil"/>
          <w:left w:val="nil"/>
          <w:bottom w:val="nil"/>
          <w:right w:val="nil"/>
          <w:between w:val="nil"/>
        </w:pBdr>
        <w:spacing w:after="0" w:line="240" w:lineRule="auto"/>
        <w:rPr>
          <w:rFonts w:ascii="Times New Roman" w:eastAsia="Times New Roman" w:hAnsi="Times New Roman" w:cs="Times New Roman"/>
          <w:b/>
          <w:i/>
          <w:sz w:val="32"/>
          <w:szCs w:val="32"/>
          <w:u w:val="single"/>
        </w:rPr>
      </w:pPr>
    </w:p>
    <w:p w:rsidR="00916158" w:rsidRPr="00B75920" w:rsidRDefault="00B5226E" w:rsidP="00E505E5">
      <w:pPr>
        <w:pBdr>
          <w:top w:val="nil"/>
          <w:left w:val="nil"/>
          <w:bottom w:val="nil"/>
          <w:right w:val="nil"/>
          <w:between w:val="nil"/>
        </w:pBdr>
        <w:spacing w:after="0" w:line="240" w:lineRule="auto"/>
        <w:rPr>
          <w:rFonts w:ascii="Times New Roman" w:eastAsia="Times New Roman" w:hAnsi="Times New Roman" w:cs="Times New Roman"/>
          <w:b/>
          <w:u w:val="single"/>
        </w:rPr>
      </w:pPr>
      <w:r>
        <w:rPr>
          <w:rFonts w:ascii="Times New Roman" w:eastAsia="Times New Roman" w:hAnsi="Times New Roman" w:cs="Times New Roman"/>
          <w:b/>
          <w:i/>
          <w:sz w:val="32"/>
          <w:szCs w:val="32"/>
          <w:u w:val="single"/>
        </w:rPr>
        <w:t>Activity 1:</w:t>
      </w:r>
      <w:r w:rsidR="00E505E5">
        <w:rPr>
          <w:rFonts w:ascii="Times New Roman" w:eastAsia="Times New Roman" w:hAnsi="Times New Roman" w:cs="Times New Roman"/>
          <w:b/>
          <w:i/>
          <w:sz w:val="32"/>
          <w:szCs w:val="32"/>
          <w:u w:val="single"/>
        </w:rPr>
        <w:t xml:space="preserve">  </w:t>
      </w:r>
      <w:proofErr w:type="spellStart"/>
      <w:r w:rsidRPr="00B75920">
        <w:rPr>
          <w:rFonts w:ascii="Times New Roman" w:eastAsia="Times New Roman" w:hAnsi="Times New Roman" w:cs="Times New Roman"/>
          <w:b/>
          <w:u w:val="single"/>
        </w:rPr>
        <w:t>Thind</w:t>
      </w:r>
      <w:proofErr w:type="spellEnd"/>
      <w:r w:rsidRPr="00B75920">
        <w:rPr>
          <w:rFonts w:ascii="Times New Roman" w:eastAsia="Times New Roman" w:hAnsi="Times New Roman" w:cs="Times New Roman"/>
          <w:b/>
          <w:u w:val="single"/>
        </w:rPr>
        <w:t xml:space="preserve"> and Ozawa: Inconsistencies at the Court? </w:t>
      </w:r>
    </w:p>
    <w:p w:rsidR="00B755E7" w:rsidRPr="00E505E5" w:rsidRDefault="00B755E7" w:rsidP="00B755E7">
      <w:pPr>
        <w:pStyle w:val="ListParagraph"/>
        <w:numPr>
          <w:ilvl w:val="0"/>
          <w:numId w:val="9"/>
        </w:numPr>
        <w:spacing w:after="0" w:line="240" w:lineRule="auto"/>
        <w:ind w:left="540"/>
        <w:rPr>
          <w:rFonts w:ascii="Times New Roman" w:eastAsia="Times New Roman" w:hAnsi="Times New Roman" w:cs="Times New Roman"/>
          <w:color w:val="000000"/>
        </w:rPr>
      </w:pPr>
      <w:r w:rsidRPr="00E505E5">
        <w:rPr>
          <w:rFonts w:ascii="Times New Roman" w:eastAsia="Times New Roman" w:hAnsi="Times New Roman" w:cs="Times New Roman"/>
          <w:color w:val="000000"/>
        </w:rPr>
        <w:t xml:space="preserve">To students to prepare for discussions, </w:t>
      </w:r>
    </w:p>
    <w:p w:rsidR="00B755E7" w:rsidRPr="00E505E5" w:rsidRDefault="00B755E7" w:rsidP="007167EC">
      <w:pPr>
        <w:pStyle w:val="ListParagraph"/>
        <w:numPr>
          <w:ilvl w:val="0"/>
          <w:numId w:val="11"/>
        </w:numPr>
        <w:spacing w:after="0" w:line="240" w:lineRule="auto"/>
        <w:ind w:left="900"/>
        <w:rPr>
          <w:rFonts w:ascii="Times New Roman" w:eastAsia="Times New Roman" w:hAnsi="Times New Roman" w:cs="Times New Roman"/>
          <w:color w:val="000000"/>
        </w:rPr>
      </w:pPr>
      <w:r w:rsidRPr="00E505E5">
        <w:rPr>
          <w:rFonts w:ascii="Times New Roman" w:eastAsia="Times New Roman" w:hAnsi="Times New Roman" w:cs="Times New Roman"/>
          <w:color w:val="000000"/>
        </w:rPr>
        <w:t>S</w:t>
      </w:r>
      <w:r w:rsidR="00004A0C" w:rsidRPr="00E505E5">
        <w:rPr>
          <w:rFonts w:ascii="Times New Roman" w:eastAsia="Times New Roman" w:hAnsi="Times New Roman" w:cs="Times New Roman"/>
          <w:color w:val="000000"/>
        </w:rPr>
        <w:t>how this lesson’s</w:t>
      </w:r>
      <w:r w:rsidR="001A745A" w:rsidRPr="00E505E5">
        <w:rPr>
          <w:rFonts w:ascii="Times New Roman" w:eastAsia="Times New Roman" w:hAnsi="Times New Roman" w:cs="Times New Roman"/>
          <w:color w:val="000000"/>
        </w:rPr>
        <w:t xml:space="preserve"> video clip</w:t>
      </w:r>
    </w:p>
    <w:p w:rsidR="00B755E7" w:rsidRPr="00E505E5" w:rsidRDefault="00B755E7" w:rsidP="007167EC">
      <w:pPr>
        <w:pStyle w:val="ListParagraph"/>
        <w:numPr>
          <w:ilvl w:val="0"/>
          <w:numId w:val="11"/>
        </w:numPr>
        <w:spacing w:after="0" w:line="240" w:lineRule="auto"/>
        <w:ind w:left="900"/>
        <w:rPr>
          <w:rFonts w:ascii="Times New Roman" w:eastAsia="Times New Roman" w:hAnsi="Times New Roman" w:cs="Times New Roman"/>
          <w:color w:val="000000"/>
        </w:rPr>
      </w:pPr>
      <w:r w:rsidRPr="00E505E5">
        <w:rPr>
          <w:rFonts w:ascii="Times New Roman" w:eastAsia="Times New Roman" w:hAnsi="Times New Roman" w:cs="Times New Roman"/>
          <w:color w:val="000000"/>
        </w:rPr>
        <w:t>Instruct the students to read this lesson’s essay. For this activity ask students pay attention to the two cases: Takao Ozawa v. United States (1922)</w:t>
      </w:r>
      <w:r w:rsidR="007167EC" w:rsidRPr="00E505E5">
        <w:rPr>
          <w:rFonts w:ascii="Times New Roman" w:eastAsia="Times New Roman" w:hAnsi="Times New Roman" w:cs="Times New Roman"/>
          <w:color w:val="000000"/>
        </w:rPr>
        <w:t xml:space="preserve"> and Bhagat Singh </w:t>
      </w:r>
      <w:proofErr w:type="spellStart"/>
      <w:r w:rsidR="007167EC" w:rsidRPr="00E505E5">
        <w:rPr>
          <w:rFonts w:ascii="Times New Roman" w:eastAsia="Times New Roman" w:hAnsi="Times New Roman" w:cs="Times New Roman"/>
          <w:color w:val="000000"/>
        </w:rPr>
        <w:t>Thind</w:t>
      </w:r>
      <w:proofErr w:type="spellEnd"/>
      <w:r w:rsidR="007167EC" w:rsidRPr="00E505E5">
        <w:rPr>
          <w:rFonts w:ascii="Times New Roman" w:eastAsia="Times New Roman" w:hAnsi="Times New Roman" w:cs="Times New Roman"/>
          <w:color w:val="000000"/>
        </w:rPr>
        <w:t xml:space="preserve"> v. United States (1923)</w:t>
      </w:r>
      <w:r w:rsidRPr="00E505E5">
        <w:rPr>
          <w:rFonts w:ascii="Times New Roman" w:eastAsia="Times New Roman" w:hAnsi="Times New Roman" w:cs="Times New Roman"/>
          <w:color w:val="000000"/>
        </w:rPr>
        <w:t>.</w:t>
      </w:r>
    </w:p>
    <w:p w:rsidR="001A745A" w:rsidRPr="00E505E5" w:rsidRDefault="00E505E5" w:rsidP="006C6863">
      <w:pPr>
        <w:numPr>
          <w:ilvl w:val="0"/>
          <w:numId w:val="9"/>
        </w:numPr>
        <w:pBdr>
          <w:top w:val="nil"/>
          <w:left w:val="nil"/>
          <w:bottom w:val="nil"/>
          <w:right w:val="nil"/>
          <w:between w:val="nil"/>
        </w:pBdr>
        <w:spacing w:after="0" w:line="240" w:lineRule="auto"/>
        <w:ind w:left="547"/>
        <w:rPr>
          <w:rFonts w:ascii="Times New Roman" w:eastAsia="Times New Roman" w:hAnsi="Times New Roman" w:cs="Times New Roman"/>
          <w:color w:val="000000"/>
        </w:rPr>
      </w:pPr>
      <w:r>
        <w:rPr>
          <w:rFonts w:ascii="Times New Roman" w:eastAsia="Times New Roman" w:hAnsi="Times New Roman" w:cs="Times New Roman"/>
          <w:color w:val="000000"/>
        </w:rPr>
        <w:t>Distribute</w:t>
      </w:r>
      <w:r w:rsidR="001A745A" w:rsidRPr="00E505E5">
        <w:rPr>
          <w:rFonts w:ascii="Times New Roman" w:eastAsia="Times New Roman" w:hAnsi="Times New Roman" w:cs="Times New Roman"/>
          <w:color w:val="000000"/>
        </w:rPr>
        <w:t xml:space="preserve"> the “</w:t>
      </w:r>
      <w:r w:rsidR="001A745A" w:rsidRPr="00E505E5">
        <w:rPr>
          <w:rFonts w:ascii="Times New Roman" w:eastAsia="Times New Roman" w:hAnsi="Times New Roman" w:cs="Times New Roman"/>
          <w:i/>
          <w:color w:val="000000"/>
        </w:rPr>
        <w:t xml:space="preserve">Ozawa and </w:t>
      </w:r>
      <w:proofErr w:type="spellStart"/>
      <w:r w:rsidR="001A745A" w:rsidRPr="00E505E5">
        <w:rPr>
          <w:rFonts w:ascii="Times New Roman" w:eastAsia="Times New Roman" w:hAnsi="Times New Roman" w:cs="Times New Roman"/>
          <w:i/>
          <w:color w:val="000000"/>
        </w:rPr>
        <w:t>Thind</w:t>
      </w:r>
      <w:proofErr w:type="spellEnd"/>
      <w:r w:rsidR="001A745A" w:rsidRPr="00E505E5">
        <w:rPr>
          <w:rFonts w:ascii="Times New Roman" w:eastAsia="Times New Roman" w:hAnsi="Times New Roman" w:cs="Times New Roman"/>
          <w:i/>
          <w:color w:val="000000"/>
        </w:rPr>
        <w:t>: Inconsistencies at the Court</w:t>
      </w:r>
      <w:r w:rsidR="001A745A" w:rsidRPr="00E505E5">
        <w:rPr>
          <w:rFonts w:ascii="Times New Roman" w:eastAsia="Times New Roman" w:hAnsi="Times New Roman" w:cs="Times New Roman"/>
          <w:color w:val="000000"/>
        </w:rPr>
        <w:t>” handout. Instruct students to read the handout.</w:t>
      </w:r>
    </w:p>
    <w:p w:rsidR="001A745A" w:rsidRPr="00E505E5" w:rsidRDefault="001A745A" w:rsidP="00E505E5">
      <w:pPr>
        <w:pStyle w:val="ListParagraph"/>
        <w:numPr>
          <w:ilvl w:val="0"/>
          <w:numId w:val="12"/>
        </w:numPr>
        <w:pBdr>
          <w:top w:val="nil"/>
          <w:left w:val="nil"/>
          <w:bottom w:val="nil"/>
          <w:right w:val="nil"/>
          <w:between w:val="nil"/>
        </w:pBdr>
        <w:spacing w:after="0" w:line="240" w:lineRule="auto"/>
        <w:ind w:left="900"/>
        <w:rPr>
          <w:rFonts w:ascii="Times New Roman" w:eastAsia="Times New Roman" w:hAnsi="Times New Roman" w:cs="Times New Roman"/>
          <w:color w:val="000000"/>
        </w:rPr>
      </w:pPr>
      <w:r w:rsidRPr="00E505E5">
        <w:rPr>
          <w:rFonts w:ascii="Times New Roman" w:eastAsia="Times New Roman" w:hAnsi="Times New Roman" w:cs="Times New Roman"/>
          <w:color w:val="000000"/>
        </w:rPr>
        <w:t>Instruct students to pay special attention to sections in bold.</w:t>
      </w:r>
    </w:p>
    <w:p w:rsidR="007167EC" w:rsidRPr="00E505E5" w:rsidRDefault="007167EC" w:rsidP="00B75920">
      <w:pPr>
        <w:pBdr>
          <w:top w:val="nil"/>
          <w:left w:val="nil"/>
          <w:bottom w:val="nil"/>
          <w:right w:val="nil"/>
          <w:between w:val="nil"/>
        </w:pBdr>
        <w:spacing w:after="0" w:line="240" w:lineRule="auto"/>
        <w:ind w:left="547"/>
        <w:rPr>
          <w:rFonts w:ascii="Times New Roman" w:eastAsia="Times New Roman" w:hAnsi="Times New Roman" w:cs="Times New Roman"/>
          <w:color w:val="000000"/>
        </w:rPr>
      </w:pPr>
    </w:p>
    <w:p w:rsidR="00916158" w:rsidRPr="00E505E5" w:rsidRDefault="00B5226E" w:rsidP="00B75920">
      <w:pPr>
        <w:pStyle w:val="ListParagraph"/>
        <w:numPr>
          <w:ilvl w:val="0"/>
          <w:numId w:val="9"/>
        </w:numPr>
        <w:pBdr>
          <w:top w:val="nil"/>
          <w:left w:val="nil"/>
          <w:bottom w:val="nil"/>
          <w:right w:val="nil"/>
          <w:between w:val="nil"/>
        </w:pBdr>
        <w:spacing w:after="0" w:line="240" w:lineRule="auto"/>
        <w:ind w:left="547"/>
        <w:rPr>
          <w:rFonts w:ascii="Times New Roman" w:eastAsia="Times New Roman" w:hAnsi="Times New Roman" w:cs="Times New Roman"/>
          <w:color w:val="000000"/>
          <w:highlight w:val="white"/>
        </w:rPr>
      </w:pPr>
      <w:r w:rsidRPr="00E505E5">
        <w:rPr>
          <w:rFonts w:ascii="Times New Roman" w:eastAsia="Times New Roman" w:hAnsi="Times New Roman" w:cs="Times New Roman"/>
          <w:color w:val="000000"/>
          <w:highlight w:val="white"/>
        </w:rPr>
        <w:t xml:space="preserve">Discuss the following questions. </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How is “white” defined in </w:t>
      </w:r>
      <w:r>
        <w:rPr>
          <w:rFonts w:ascii="Times New Roman" w:eastAsia="Times New Roman" w:hAnsi="Times New Roman" w:cs="Times New Roman"/>
          <w:i/>
          <w:highlight w:val="white"/>
        </w:rPr>
        <w:t>Ozawa</w:t>
      </w:r>
      <w:r>
        <w:rPr>
          <w:rFonts w:ascii="Times New Roman" w:eastAsia="Times New Roman" w:hAnsi="Times New Roman" w:cs="Times New Roman"/>
          <w:highlight w:val="white"/>
        </w:rPr>
        <w:t xml:space="preserve">? In </w:t>
      </w:r>
      <w:proofErr w:type="spellStart"/>
      <w:r>
        <w:rPr>
          <w:rFonts w:ascii="Times New Roman" w:eastAsia="Times New Roman" w:hAnsi="Times New Roman" w:cs="Times New Roman"/>
          <w:i/>
          <w:highlight w:val="white"/>
        </w:rPr>
        <w:t>Thind</w:t>
      </w:r>
      <w:proofErr w:type="spellEnd"/>
      <w:r>
        <w:rPr>
          <w:rFonts w:ascii="Times New Roman" w:eastAsia="Times New Roman" w:hAnsi="Times New Roman" w:cs="Times New Roman"/>
          <w:highlight w:val="white"/>
        </w:rPr>
        <w:t xml:space="preserve">? </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What do the Justices seem to say about the term “Caucasian” in </w:t>
      </w:r>
      <w:r>
        <w:rPr>
          <w:rFonts w:ascii="Times New Roman" w:eastAsia="Times New Roman" w:hAnsi="Times New Roman" w:cs="Times New Roman"/>
          <w:i/>
          <w:highlight w:val="white"/>
        </w:rPr>
        <w:t>Ozawa</w:t>
      </w:r>
      <w:r>
        <w:rPr>
          <w:rFonts w:ascii="Times New Roman" w:eastAsia="Times New Roman" w:hAnsi="Times New Roman" w:cs="Times New Roman"/>
          <w:highlight w:val="white"/>
        </w:rPr>
        <w:t xml:space="preserve">? What about in </w:t>
      </w:r>
      <w:proofErr w:type="spellStart"/>
      <w:r>
        <w:rPr>
          <w:rFonts w:ascii="Times New Roman" w:eastAsia="Times New Roman" w:hAnsi="Times New Roman" w:cs="Times New Roman"/>
          <w:i/>
          <w:highlight w:val="white"/>
        </w:rPr>
        <w:t>Thind</w:t>
      </w:r>
      <w:proofErr w:type="spellEnd"/>
      <w:r>
        <w:rPr>
          <w:rFonts w:ascii="Times New Roman" w:eastAsia="Times New Roman" w:hAnsi="Times New Roman" w:cs="Times New Roman"/>
          <w:highlight w:val="white"/>
        </w:rPr>
        <w:t xml:space="preserve">? </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Why was it important for Ozawa and </w:t>
      </w:r>
      <w:proofErr w:type="spellStart"/>
      <w:r>
        <w:rPr>
          <w:rFonts w:ascii="Times New Roman" w:eastAsia="Times New Roman" w:hAnsi="Times New Roman" w:cs="Times New Roman"/>
          <w:highlight w:val="white"/>
        </w:rPr>
        <w:t>Thind</w:t>
      </w:r>
      <w:proofErr w:type="spellEnd"/>
      <w:r>
        <w:rPr>
          <w:rFonts w:ascii="Times New Roman" w:eastAsia="Times New Roman" w:hAnsi="Times New Roman" w:cs="Times New Roman"/>
          <w:highlight w:val="white"/>
        </w:rPr>
        <w:t xml:space="preserve"> to both argue that they were white as opposed to another race? For context, black people had the right to naturalize under the 14th Amendment.</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What bases or authorities did the Justices rely on in making their determination of who is “white” in each of the cases? </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How does science play a role in the Justices’ reasoning in </w:t>
      </w:r>
      <w:r>
        <w:rPr>
          <w:rFonts w:ascii="Times New Roman" w:eastAsia="Times New Roman" w:hAnsi="Times New Roman" w:cs="Times New Roman"/>
          <w:i/>
          <w:highlight w:val="white"/>
        </w:rPr>
        <w:t>Ozawa</w:t>
      </w:r>
      <w:r>
        <w:rPr>
          <w:rFonts w:ascii="Times New Roman" w:eastAsia="Times New Roman" w:hAnsi="Times New Roman" w:cs="Times New Roman"/>
          <w:highlight w:val="white"/>
        </w:rPr>
        <w:t xml:space="preserve"> and </w:t>
      </w:r>
      <w:proofErr w:type="spellStart"/>
      <w:r>
        <w:rPr>
          <w:rFonts w:ascii="Times New Roman" w:eastAsia="Times New Roman" w:hAnsi="Times New Roman" w:cs="Times New Roman"/>
          <w:i/>
          <w:highlight w:val="white"/>
        </w:rPr>
        <w:t>Thind</w:t>
      </w:r>
      <w:proofErr w:type="spellEnd"/>
      <w:r>
        <w:rPr>
          <w:rFonts w:ascii="Times New Roman" w:eastAsia="Times New Roman" w:hAnsi="Times New Roman" w:cs="Times New Roman"/>
          <w:highlight w:val="white"/>
        </w:rPr>
        <w:t xml:space="preserve">? Did their position change from </w:t>
      </w:r>
      <w:r>
        <w:rPr>
          <w:rFonts w:ascii="Times New Roman" w:eastAsia="Times New Roman" w:hAnsi="Times New Roman" w:cs="Times New Roman"/>
          <w:i/>
          <w:highlight w:val="white"/>
        </w:rPr>
        <w:t xml:space="preserve">Ozawa </w:t>
      </w:r>
      <w:r>
        <w:rPr>
          <w:rFonts w:ascii="Times New Roman" w:eastAsia="Times New Roman" w:hAnsi="Times New Roman" w:cs="Times New Roman"/>
          <w:highlight w:val="white"/>
        </w:rPr>
        <w:t xml:space="preserve">to </w:t>
      </w:r>
      <w:proofErr w:type="spellStart"/>
      <w:r>
        <w:rPr>
          <w:rFonts w:ascii="Times New Roman" w:eastAsia="Times New Roman" w:hAnsi="Times New Roman" w:cs="Times New Roman"/>
          <w:i/>
          <w:highlight w:val="white"/>
        </w:rPr>
        <w:t>Thind</w:t>
      </w:r>
      <w:proofErr w:type="spellEnd"/>
      <w:r>
        <w:rPr>
          <w:rFonts w:ascii="Times New Roman" w:eastAsia="Times New Roman" w:hAnsi="Times New Roman" w:cs="Times New Roman"/>
          <w:highlight w:val="white"/>
        </w:rPr>
        <w:t xml:space="preserve">? </w:t>
      </w:r>
    </w:p>
    <w:p w:rsidR="00916158" w:rsidRDefault="00B5226E">
      <w:pPr>
        <w:numPr>
          <w:ilvl w:val="0"/>
          <w:numId w:val="7"/>
        </w:numPr>
        <w:spacing w:after="0" w:line="240" w:lineRule="auto"/>
        <w:ind w:left="900"/>
        <w:rPr>
          <w:highlight w:val="white"/>
        </w:rPr>
      </w:pPr>
      <w:r>
        <w:rPr>
          <w:rFonts w:ascii="Times New Roman" w:eastAsia="Times New Roman" w:hAnsi="Times New Roman" w:cs="Times New Roman"/>
          <w:highlight w:val="white"/>
        </w:rPr>
        <w:t>Do the two decisions seem logical or consistent with the Constitution? Why or why not?</w:t>
      </w:r>
    </w:p>
    <w:p w:rsidR="00916158" w:rsidRDefault="00B5226E" w:rsidP="00B75920">
      <w:pPr>
        <w:numPr>
          <w:ilvl w:val="0"/>
          <w:numId w:val="7"/>
        </w:numPr>
        <w:spacing w:after="0" w:line="240" w:lineRule="auto"/>
        <w:ind w:left="900"/>
        <w:rPr>
          <w:highlight w:val="white"/>
        </w:rPr>
      </w:pPr>
      <w:r>
        <w:rPr>
          <w:rFonts w:ascii="Times New Roman" w:eastAsia="Times New Roman" w:hAnsi="Times New Roman" w:cs="Times New Roman"/>
          <w:highlight w:val="white"/>
        </w:rPr>
        <w:t xml:space="preserve">Viewed together, what do the two cases say about citizenship and its relationship to race in the U.S. in the early 20th century? </w:t>
      </w:r>
    </w:p>
    <w:p w:rsidR="004A0060" w:rsidRDefault="004A0060" w:rsidP="00B75920">
      <w:pPr>
        <w:pBdr>
          <w:top w:val="nil"/>
          <w:left w:val="nil"/>
          <w:bottom w:val="nil"/>
          <w:right w:val="nil"/>
          <w:between w:val="nil"/>
        </w:pBdr>
        <w:spacing w:after="0" w:line="240" w:lineRule="auto"/>
        <w:rPr>
          <w:rFonts w:ascii="Times New Roman" w:eastAsia="Times New Roman" w:hAnsi="Times New Roman" w:cs="Times New Roman"/>
          <w:b/>
          <w:i/>
          <w:sz w:val="32"/>
          <w:szCs w:val="32"/>
          <w:u w:val="single"/>
        </w:rPr>
      </w:pPr>
    </w:p>
    <w:p w:rsidR="00916158" w:rsidRPr="00B75920" w:rsidRDefault="00B5226E" w:rsidP="00B75920">
      <w:pPr>
        <w:pBdr>
          <w:top w:val="nil"/>
          <w:left w:val="nil"/>
          <w:bottom w:val="nil"/>
          <w:right w:val="nil"/>
          <w:between w:val="nil"/>
        </w:pBdr>
        <w:spacing w:after="0" w:line="240" w:lineRule="auto"/>
        <w:rPr>
          <w:rFonts w:ascii="Times New Roman" w:eastAsia="Times New Roman" w:hAnsi="Times New Roman" w:cs="Times New Roman"/>
          <w:b/>
          <w:u w:val="single"/>
        </w:rPr>
      </w:pPr>
      <w:r>
        <w:rPr>
          <w:rFonts w:ascii="Times New Roman" w:eastAsia="Times New Roman" w:hAnsi="Times New Roman" w:cs="Times New Roman"/>
          <w:b/>
          <w:i/>
          <w:sz w:val="32"/>
          <w:szCs w:val="32"/>
          <w:u w:val="single"/>
        </w:rPr>
        <w:t>Activity 2:</w:t>
      </w:r>
      <w:r w:rsidR="00E505E5">
        <w:rPr>
          <w:rFonts w:ascii="Times New Roman" w:eastAsia="Times New Roman" w:hAnsi="Times New Roman" w:cs="Times New Roman"/>
          <w:b/>
          <w:i/>
          <w:sz w:val="32"/>
          <w:szCs w:val="32"/>
          <w:u w:val="single"/>
        </w:rPr>
        <w:t xml:space="preserve">  </w:t>
      </w:r>
      <w:r w:rsidRPr="00B75920">
        <w:rPr>
          <w:rFonts w:ascii="Times New Roman" w:eastAsia="Times New Roman" w:hAnsi="Times New Roman" w:cs="Times New Roman"/>
          <w:b/>
          <w:u w:val="single"/>
        </w:rPr>
        <w:t xml:space="preserve">Defining Race with the U.S. Census </w:t>
      </w:r>
    </w:p>
    <w:p w:rsidR="003E6694" w:rsidRPr="00E505E5" w:rsidRDefault="003E6694" w:rsidP="007167EC">
      <w:pPr>
        <w:pStyle w:val="ListParagraph"/>
        <w:numPr>
          <w:ilvl w:val="0"/>
          <w:numId w:val="10"/>
        </w:numPr>
        <w:pBdr>
          <w:top w:val="nil"/>
          <w:left w:val="nil"/>
          <w:bottom w:val="nil"/>
          <w:right w:val="nil"/>
          <w:between w:val="nil"/>
        </w:pBdr>
        <w:spacing w:after="120" w:line="240" w:lineRule="auto"/>
        <w:ind w:left="540"/>
        <w:rPr>
          <w:rFonts w:ascii="Times New Roman" w:eastAsia="Times New Roman" w:hAnsi="Times New Roman" w:cs="Times New Roman"/>
          <w:color w:val="000000"/>
        </w:rPr>
      </w:pPr>
      <w:r w:rsidRPr="00E505E5">
        <w:rPr>
          <w:rFonts w:ascii="Times New Roman" w:eastAsia="Times New Roman" w:hAnsi="Times New Roman" w:cs="Times New Roman"/>
          <w:color w:val="000000"/>
        </w:rPr>
        <w:t>Pass out the “</w:t>
      </w:r>
      <w:r w:rsidRPr="00E505E5">
        <w:rPr>
          <w:rFonts w:ascii="Times New Roman" w:eastAsia="Times New Roman" w:hAnsi="Times New Roman" w:cs="Times New Roman"/>
          <w:i/>
          <w:color w:val="000000"/>
        </w:rPr>
        <w:t>Defining Race with the U.S. Census</w:t>
      </w:r>
      <w:r w:rsidRPr="00E505E5">
        <w:rPr>
          <w:rFonts w:ascii="Times New Roman" w:eastAsia="Times New Roman" w:hAnsi="Times New Roman" w:cs="Times New Roman"/>
          <w:color w:val="000000"/>
        </w:rPr>
        <w:t>” handout. Instruct students to read the handout.</w:t>
      </w:r>
    </w:p>
    <w:p w:rsidR="00916158" w:rsidRPr="00E505E5" w:rsidRDefault="00B5226E" w:rsidP="003E6694">
      <w:pPr>
        <w:pStyle w:val="ListParagraph"/>
        <w:numPr>
          <w:ilvl w:val="0"/>
          <w:numId w:val="10"/>
        </w:numPr>
        <w:pBdr>
          <w:top w:val="nil"/>
          <w:left w:val="nil"/>
          <w:bottom w:val="nil"/>
          <w:right w:val="nil"/>
          <w:between w:val="nil"/>
        </w:pBdr>
        <w:spacing w:after="120" w:line="240" w:lineRule="auto"/>
        <w:ind w:left="540"/>
        <w:rPr>
          <w:rFonts w:ascii="Times New Roman" w:eastAsia="Times New Roman" w:hAnsi="Times New Roman" w:cs="Times New Roman"/>
          <w:color w:val="000000"/>
        </w:rPr>
      </w:pPr>
      <w:r w:rsidRPr="00E505E5">
        <w:rPr>
          <w:rFonts w:ascii="Times New Roman" w:eastAsia="Times New Roman" w:hAnsi="Times New Roman" w:cs="Times New Roman"/>
          <w:color w:val="000000"/>
        </w:rPr>
        <w:t>Split students into small groups of no more than five people each</w:t>
      </w:r>
      <w:r w:rsidR="003E6694" w:rsidRPr="00E505E5">
        <w:rPr>
          <w:rFonts w:ascii="Times New Roman" w:eastAsia="Times New Roman" w:hAnsi="Times New Roman" w:cs="Times New Roman"/>
          <w:color w:val="000000"/>
        </w:rPr>
        <w:t>.</w:t>
      </w:r>
      <w:r w:rsidRPr="00E505E5">
        <w:rPr>
          <w:rFonts w:ascii="Times New Roman" w:eastAsia="Times New Roman" w:hAnsi="Times New Roman" w:cs="Times New Roman"/>
          <w:color w:val="000000"/>
        </w:rPr>
        <w:t xml:space="preserve"> </w:t>
      </w:r>
    </w:p>
    <w:p w:rsidR="00E505E5" w:rsidRPr="00E505E5" w:rsidRDefault="00B5226E" w:rsidP="00E239C3">
      <w:pPr>
        <w:numPr>
          <w:ilvl w:val="0"/>
          <w:numId w:val="10"/>
        </w:numPr>
        <w:pBdr>
          <w:top w:val="nil"/>
          <w:left w:val="nil"/>
          <w:bottom w:val="nil"/>
          <w:right w:val="nil"/>
          <w:between w:val="nil"/>
        </w:pBdr>
        <w:spacing w:after="0" w:line="240" w:lineRule="auto"/>
        <w:ind w:left="547"/>
        <w:rPr>
          <w:rFonts w:ascii="Times New Roman" w:eastAsia="Times New Roman" w:hAnsi="Times New Roman" w:cs="Times New Roman"/>
        </w:rPr>
      </w:pPr>
      <w:r w:rsidRPr="00E505E5">
        <w:rPr>
          <w:rFonts w:ascii="Times New Roman" w:eastAsia="Times New Roman" w:hAnsi="Times New Roman" w:cs="Times New Roman"/>
          <w:color w:val="000000"/>
        </w:rPr>
        <w:t>Ask students to take up the role of a team of 1870 Census takers in their small groups. As census takers, students must categorize everyone so they are correctly counted for the census. The three profiles are three Americans who must be counted for the Census, and students must decide in their small groups the racial category to which each profile belongs, and why.</w:t>
      </w:r>
    </w:p>
    <w:p w:rsidR="007167EC" w:rsidRPr="00E505E5" w:rsidRDefault="00B5226E" w:rsidP="00E505E5">
      <w:pPr>
        <w:pBdr>
          <w:top w:val="nil"/>
          <w:left w:val="nil"/>
          <w:bottom w:val="nil"/>
          <w:right w:val="nil"/>
          <w:between w:val="nil"/>
        </w:pBdr>
        <w:spacing w:after="0" w:line="240" w:lineRule="auto"/>
        <w:ind w:left="547"/>
        <w:rPr>
          <w:rFonts w:ascii="Times New Roman" w:eastAsia="Times New Roman" w:hAnsi="Times New Roman" w:cs="Times New Roman"/>
        </w:rPr>
      </w:pPr>
      <w:r w:rsidRPr="00E505E5">
        <w:rPr>
          <w:rFonts w:ascii="Times New Roman" w:eastAsia="Times New Roman" w:hAnsi="Times New Roman" w:cs="Times New Roman"/>
          <w:color w:val="000000"/>
        </w:rPr>
        <w:t xml:space="preserve"> </w:t>
      </w:r>
    </w:p>
    <w:p w:rsidR="00916158" w:rsidRPr="00E505E5" w:rsidRDefault="00B5226E" w:rsidP="00E239C3">
      <w:pPr>
        <w:numPr>
          <w:ilvl w:val="0"/>
          <w:numId w:val="10"/>
        </w:numPr>
        <w:pBdr>
          <w:top w:val="nil"/>
          <w:left w:val="nil"/>
          <w:bottom w:val="nil"/>
          <w:right w:val="nil"/>
          <w:between w:val="nil"/>
        </w:pBdr>
        <w:spacing w:after="120" w:line="240" w:lineRule="auto"/>
        <w:ind w:left="547"/>
        <w:rPr>
          <w:rFonts w:ascii="Times New Roman" w:eastAsia="Times New Roman" w:hAnsi="Times New Roman" w:cs="Times New Roman"/>
        </w:rPr>
      </w:pPr>
      <w:r w:rsidRPr="00E505E5">
        <w:rPr>
          <w:rFonts w:ascii="Times New Roman" w:eastAsia="Times New Roman" w:hAnsi="Times New Roman" w:cs="Times New Roman"/>
        </w:rPr>
        <w:t>Afterwards, ask each group to explain how they categorized the three people and why. Lead a discussion reflecting on the activity using the following questions/prompts:</w:t>
      </w:r>
    </w:p>
    <w:p w:rsidR="00916158" w:rsidRDefault="00B5226E">
      <w:pPr>
        <w:numPr>
          <w:ilvl w:val="0"/>
          <w:numId w:val="8"/>
        </w:numPr>
        <w:spacing w:after="0" w:line="240" w:lineRule="auto"/>
        <w:ind w:left="900"/>
      </w:pPr>
      <w:r>
        <w:rPr>
          <w:rFonts w:ascii="Times New Roman" w:eastAsia="Times New Roman" w:hAnsi="Times New Roman" w:cs="Times New Roman"/>
        </w:rPr>
        <w:t xml:space="preserve">How were the racial categories different from how we categorize race today? </w:t>
      </w:r>
    </w:p>
    <w:p w:rsidR="00916158" w:rsidRDefault="00B5226E">
      <w:pPr>
        <w:numPr>
          <w:ilvl w:val="1"/>
          <w:numId w:val="8"/>
        </w:numPr>
        <w:spacing w:after="120" w:line="240" w:lineRule="auto"/>
        <w:ind w:left="1260"/>
      </w:pPr>
      <w:r>
        <w:rPr>
          <w:rFonts w:ascii="Times New Roman" w:eastAsia="Times New Roman" w:hAnsi="Times New Roman" w:cs="Times New Roman"/>
        </w:rPr>
        <w:t xml:space="preserve">For example, the 2020 Census offers the following categories: White; Black or African American; American Indian or Alaska Native; Chinese; Filipino; Asian Indian; </w:t>
      </w:r>
      <w:r>
        <w:rPr>
          <w:rFonts w:ascii="Times New Roman" w:eastAsia="Times New Roman" w:hAnsi="Times New Roman" w:cs="Times New Roman"/>
        </w:rPr>
        <w:lastRenderedPageBreak/>
        <w:t xml:space="preserve">Vietnamese; Korean; Japanese; other Asian; Native Hawaiian; Samoan; Chamorro; other Pacific Islander; some other race. </w:t>
      </w:r>
    </w:p>
    <w:p w:rsidR="00916158" w:rsidRDefault="00B5226E">
      <w:pPr>
        <w:numPr>
          <w:ilvl w:val="0"/>
          <w:numId w:val="8"/>
        </w:numPr>
        <w:spacing w:after="0" w:line="240" w:lineRule="auto"/>
        <w:ind w:left="900"/>
      </w:pPr>
      <w:r>
        <w:rPr>
          <w:rFonts w:ascii="Times New Roman" w:eastAsia="Times New Roman" w:hAnsi="Times New Roman" w:cs="Times New Roman"/>
        </w:rPr>
        <w:t xml:space="preserve">What does the evolution of racial categories throughout history tell us about how society’s ideas about race might have changed over the years? Are our current racial categories “better” or more “correct” than before? </w:t>
      </w:r>
    </w:p>
    <w:p w:rsidR="00916158" w:rsidRDefault="00B5226E">
      <w:pPr>
        <w:numPr>
          <w:ilvl w:val="1"/>
          <w:numId w:val="8"/>
        </w:numPr>
        <w:spacing w:after="0" w:line="240" w:lineRule="auto"/>
        <w:ind w:left="1260"/>
      </w:pPr>
      <w:r>
        <w:rPr>
          <w:rFonts w:ascii="Times New Roman" w:eastAsia="Times New Roman" w:hAnsi="Times New Roman" w:cs="Times New Roman"/>
        </w:rPr>
        <w:t>Note: These questions are meant to guide students to reflect critically on how race is socially constructed. While the current census categories are certainly broader than 1870, that does not necessarily make them better. These categories merely reflect the more differentiated view on race that we have today. The key takeaway is that racial categories are malleable and shift according to the societal context in which they exist. As such, they should be given less power because they do not truly correspond to immutable biological characteristics.</w:t>
      </w:r>
    </w:p>
    <w:p w:rsidR="00916158" w:rsidRDefault="00916158">
      <w:pPr>
        <w:spacing w:after="0" w:line="240" w:lineRule="auto"/>
        <w:ind w:left="1260"/>
      </w:pPr>
    </w:p>
    <w:p w:rsidR="00916158" w:rsidRDefault="00B5226E">
      <w:pPr>
        <w:numPr>
          <w:ilvl w:val="0"/>
          <w:numId w:val="8"/>
        </w:numPr>
        <w:spacing w:after="0" w:line="240" w:lineRule="auto"/>
        <w:ind w:left="900"/>
      </w:pPr>
      <w:r>
        <w:rPr>
          <w:rFonts w:ascii="Times New Roman" w:eastAsia="Times New Roman" w:hAnsi="Times New Roman" w:cs="Times New Roman"/>
        </w:rPr>
        <w:t xml:space="preserve">How do you see race in your own communities? Do certain groups of people receive different treatment than others? </w:t>
      </w:r>
    </w:p>
    <w:p w:rsidR="00916158" w:rsidRDefault="00916158">
      <w:pPr>
        <w:spacing w:after="0" w:line="240" w:lineRule="auto"/>
        <w:ind w:left="900"/>
      </w:pPr>
    </w:p>
    <w:p w:rsidR="00916158" w:rsidRDefault="00B5226E" w:rsidP="00B75920">
      <w:pPr>
        <w:numPr>
          <w:ilvl w:val="0"/>
          <w:numId w:val="8"/>
        </w:numPr>
        <w:spacing w:after="0" w:line="240" w:lineRule="auto"/>
        <w:ind w:left="900"/>
      </w:pPr>
      <w:r>
        <w:rPr>
          <w:rFonts w:ascii="Times New Roman" w:eastAsia="Times New Roman" w:hAnsi="Times New Roman" w:cs="Times New Roman"/>
        </w:rPr>
        <w:t xml:space="preserve">If racial categories shift depending on how society views race, then can race be a reliable way of classifying or judging people? Why or why not? </w:t>
      </w:r>
    </w:p>
    <w:p w:rsidR="00B75920" w:rsidRDefault="00B75920" w:rsidP="00B75920">
      <w:pPr>
        <w:widowControl w:val="0"/>
        <w:spacing w:after="0" w:line="240" w:lineRule="auto"/>
        <w:ind w:right="-360"/>
        <w:rPr>
          <w:rFonts w:ascii="Times New Roman" w:eastAsia="Times New Roman" w:hAnsi="Times New Roman" w:cs="Times New Roman"/>
          <w:b/>
          <w:i/>
          <w:sz w:val="32"/>
          <w:szCs w:val="32"/>
          <w:u w:val="single"/>
        </w:rPr>
      </w:pPr>
      <w:bookmarkStart w:id="0" w:name="_GoBack"/>
      <w:bookmarkEnd w:id="0"/>
    </w:p>
    <w:p w:rsidR="00916158" w:rsidRDefault="00B5226E" w:rsidP="00B75920">
      <w:pPr>
        <w:widowControl w:val="0"/>
        <w:spacing w:after="0" w:line="240" w:lineRule="auto"/>
        <w:ind w:right="-360"/>
        <w:rPr>
          <w:rFonts w:ascii="Times New Roman" w:eastAsia="Times New Roman" w:hAnsi="Times New Roman" w:cs="Times New Roman"/>
          <w:b/>
          <w:i/>
          <w:sz w:val="32"/>
          <w:szCs w:val="32"/>
          <w:u w:val="single"/>
        </w:rPr>
      </w:pPr>
      <w:r>
        <w:rPr>
          <w:rFonts w:ascii="Times New Roman" w:eastAsia="Times New Roman" w:hAnsi="Times New Roman" w:cs="Times New Roman"/>
          <w:b/>
          <w:i/>
          <w:sz w:val="32"/>
          <w:szCs w:val="32"/>
          <w:u w:val="single"/>
        </w:rPr>
        <w:t>Further Information</w:t>
      </w:r>
    </w:p>
    <w:p w:rsidR="00916158" w:rsidRDefault="00B5226E" w:rsidP="00E505E5">
      <w:pPr>
        <w:numPr>
          <w:ilvl w:val="0"/>
          <w:numId w:val="4"/>
        </w:numPr>
        <w:spacing w:after="0" w:line="240" w:lineRule="auto"/>
        <w:ind w:left="360"/>
      </w:pPr>
      <w:r>
        <w:rPr>
          <w:rFonts w:ascii="Times New Roman" w:eastAsia="Times New Roman" w:hAnsi="Times New Roman" w:cs="Times New Roman"/>
        </w:rPr>
        <w:t xml:space="preserve">Books with more information on the cases (by the historians in the episode) </w:t>
      </w:r>
    </w:p>
    <w:p w:rsidR="00916158" w:rsidRDefault="00B5226E" w:rsidP="00E505E5">
      <w:pPr>
        <w:numPr>
          <w:ilvl w:val="1"/>
          <w:numId w:val="4"/>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Lee, Erika. </w:t>
      </w:r>
      <w:r>
        <w:rPr>
          <w:rFonts w:ascii="Times New Roman" w:eastAsia="Times New Roman" w:hAnsi="Times New Roman" w:cs="Times New Roman"/>
          <w:i/>
        </w:rPr>
        <w:t>The Making of Asian America: A History</w:t>
      </w:r>
      <w:r>
        <w:rPr>
          <w:rFonts w:ascii="Times New Roman" w:eastAsia="Times New Roman" w:hAnsi="Times New Roman" w:cs="Times New Roman"/>
        </w:rPr>
        <w:t>. New York, Simon &amp; Schuster, 2015. See chapters 3 (Wong Kim Ark), 5 (Ozawa), 7 (</w:t>
      </w:r>
      <w:proofErr w:type="spellStart"/>
      <w:r>
        <w:rPr>
          <w:rFonts w:ascii="Times New Roman" w:eastAsia="Times New Roman" w:hAnsi="Times New Roman" w:cs="Times New Roman"/>
        </w:rPr>
        <w:t>Thind</w:t>
      </w:r>
      <w:proofErr w:type="spellEnd"/>
      <w:r>
        <w:rPr>
          <w:rFonts w:ascii="Times New Roman" w:eastAsia="Times New Roman" w:hAnsi="Times New Roman" w:cs="Times New Roman"/>
        </w:rPr>
        <w:t>)</w:t>
      </w:r>
    </w:p>
    <w:p w:rsidR="00916158" w:rsidRDefault="00B5226E" w:rsidP="00E505E5">
      <w:pPr>
        <w:numPr>
          <w:ilvl w:val="1"/>
          <w:numId w:val="4"/>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Ngai, Mae. </w:t>
      </w:r>
      <w:r>
        <w:rPr>
          <w:rFonts w:ascii="Times New Roman" w:eastAsia="Times New Roman" w:hAnsi="Times New Roman" w:cs="Times New Roman"/>
          <w:i/>
        </w:rPr>
        <w:t>Impossible Subjects: Illegal Aliens and the Making of Modern America</w:t>
      </w:r>
      <w:r>
        <w:rPr>
          <w:rFonts w:ascii="Times New Roman" w:eastAsia="Times New Roman" w:hAnsi="Times New Roman" w:cs="Times New Roman"/>
        </w:rPr>
        <w:t xml:space="preserve">. Princeton, Princeton University Press, 2004. See introduction and chapter 1 for detailed discussion on the immigration regime in the early 20th century and the quota system </w:t>
      </w:r>
    </w:p>
    <w:p w:rsidR="00916158" w:rsidRDefault="00B5226E" w:rsidP="00E505E5">
      <w:pPr>
        <w:numPr>
          <w:ilvl w:val="0"/>
          <w:numId w:val="4"/>
        </w:numPr>
        <w:spacing w:after="0" w:line="240" w:lineRule="auto"/>
        <w:ind w:left="360"/>
      </w:pPr>
      <w:r>
        <w:rPr>
          <w:rFonts w:ascii="Times New Roman" w:eastAsia="Times New Roman" w:hAnsi="Times New Roman" w:cs="Times New Roman"/>
        </w:rPr>
        <w:t xml:space="preserve">“Hindus Too Brunette to Vote Here.” </w:t>
      </w:r>
      <w:r>
        <w:rPr>
          <w:rFonts w:ascii="Times New Roman" w:eastAsia="Times New Roman" w:hAnsi="Times New Roman" w:cs="Times New Roman"/>
          <w:i/>
        </w:rPr>
        <w:t>South Asian American Digital Archive</w:t>
      </w:r>
      <w:r>
        <w:rPr>
          <w:rFonts w:ascii="Times New Roman" w:eastAsia="Times New Roman" w:hAnsi="Times New Roman" w:cs="Times New Roman"/>
        </w:rPr>
        <w:t xml:space="preserve">,  </w:t>
      </w:r>
      <w:hyperlink r:id="rId10">
        <w:r>
          <w:rPr>
            <w:rFonts w:ascii="Times New Roman" w:eastAsia="Times New Roman" w:hAnsi="Times New Roman" w:cs="Times New Roman"/>
            <w:u w:val="single"/>
          </w:rPr>
          <w:t>https://www.saada.org/theproblem</w:t>
        </w:r>
      </w:hyperlink>
      <w:r>
        <w:rPr>
          <w:rFonts w:ascii="Times New Roman" w:eastAsia="Times New Roman" w:hAnsi="Times New Roman" w:cs="Times New Roman"/>
        </w:rPr>
        <w:t>. Accessed 7 March 2020.</w:t>
      </w:r>
    </w:p>
    <w:p w:rsidR="00916158" w:rsidRDefault="00B5226E" w:rsidP="00E505E5">
      <w:pPr>
        <w:numPr>
          <w:ilvl w:val="0"/>
          <w:numId w:val="4"/>
        </w:numPr>
        <w:pBdr>
          <w:top w:val="nil"/>
          <w:left w:val="nil"/>
          <w:bottom w:val="nil"/>
          <w:right w:val="nil"/>
          <w:between w:val="nil"/>
        </w:pBdr>
        <w:spacing w:after="0" w:line="240" w:lineRule="auto"/>
        <w:ind w:left="360"/>
      </w:pPr>
      <w:r w:rsidRPr="001C587B">
        <w:rPr>
          <w:rFonts w:ascii="Times New Roman" w:eastAsia="Times New Roman" w:hAnsi="Times New Roman" w:cs="Times New Roman"/>
        </w:rPr>
        <w:t xml:space="preserve">Shih, David. “White Happened to You.” </w:t>
      </w:r>
      <w:r w:rsidRPr="001C587B">
        <w:rPr>
          <w:rFonts w:ascii="Times New Roman" w:eastAsia="Times New Roman" w:hAnsi="Times New Roman" w:cs="Times New Roman"/>
          <w:i/>
        </w:rPr>
        <w:t>Arcade</w:t>
      </w:r>
      <w:r w:rsidRPr="001C587B">
        <w:rPr>
          <w:rFonts w:ascii="Times New Roman" w:eastAsia="Times New Roman" w:hAnsi="Times New Roman" w:cs="Times New Roman"/>
        </w:rPr>
        <w:t xml:space="preserve">, 27 Jan. 2015, </w:t>
      </w:r>
      <w:hyperlink r:id="rId11">
        <w:r w:rsidRPr="001C587B">
          <w:rPr>
            <w:rFonts w:ascii="Times New Roman" w:eastAsia="Times New Roman" w:hAnsi="Times New Roman" w:cs="Times New Roman"/>
            <w:u w:val="single"/>
          </w:rPr>
          <w:t>https://arcade.stanford.edu/blogs/white-happened-you</w:t>
        </w:r>
      </w:hyperlink>
      <w:r w:rsidRPr="001C587B">
        <w:rPr>
          <w:rFonts w:ascii="Times New Roman" w:eastAsia="Times New Roman" w:hAnsi="Times New Roman" w:cs="Times New Roman"/>
        </w:rPr>
        <w:t xml:space="preserve">. Accessed 7 March 2020. </w:t>
      </w:r>
    </w:p>
    <w:sectPr w:rsidR="00916158" w:rsidSect="00933EFF">
      <w:headerReference w:type="default" r:id="rId12"/>
      <w:footerReference w:type="default" r:id="rId13"/>
      <w:pgSz w:w="12240" w:h="15840" w:code="1"/>
      <w:pgMar w:top="1152" w:right="1440" w:bottom="1008"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A53" w:rsidRDefault="007F7A53">
      <w:pPr>
        <w:spacing w:after="0" w:line="240" w:lineRule="auto"/>
      </w:pPr>
      <w:r>
        <w:separator/>
      </w:r>
    </w:p>
  </w:endnote>
  <w:endnote w:type="continuationSeparator" w:id="0">
    <w:p w:rsidR="007F7A53" w:rsidRDefault="007F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502040504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158" w:rsidRDefault="00E505E5" w:rsidP="00ED5D3D">
    <w:pPr>
      <w:pBdr>
        <w:top w:val="nil"/>
        <w:left w:val="nil"/>
        <w:bottom w:val="nil"/>
        <w:right w:val="nil"/>
        <w:between w:val="nil"/>
      </w:pBdr>
      <w:spacing w:after="0" w:line="240" w:lineRule="auto"/>
      <w:ind w:right="-900"/>
      <w:rPr>
        <w:rFonts w:ascii="Arial" w:eastAsia="Arial" w:hAnsi="Arial" w:cs="Arial"/>
        <w:color w:val="000000"/>
        <w:sz w:val="18"/>
        <w:szCs w:val="18"/>
      </w:rPr>
    </w:pPr>
    <w:r w:rsidRPr="00864BA8">
      <w:rPr>
        <w:rFonts w:ascii="Times New Roman" w:eastAsia="Times New Roman" w:hAnsi="Times New Roman" w:cs="Times New Roman"/>
      </w:rPr>
      <w:t xml:space="preserve">The Asian American Education Project                </w:t>
    </w:r>
    <w:r w:rsidRPr="00864BA8">
      <w:rPr>
        <w:rFonts w:ascii="Times New Roman" w:hAnsi="Times New Roman" w:cs="Times New Roman"/>
      </w:rPr>
      <w:t xml:space="preserve">          </w:t>
    </w:r>
    <w:r w:rsidRPr="00864BA8">
      <w:rPr>
        <w:rFonts w:ascii="Times New Roman" w:eastAsia="Times New Roman" w:hAnsi="Times New Roman" w:cs="Times New Roman"/>
      </w:rPr>
      <w:t xml:space="preserve">      </w:t>
    </w:r>
    <w:hyperlink r:id="rId1" w:history="1">
      <w:r w:rsidRPr="00864BA8">
        <w:rPr>
          <w:rStyle w:val="Hyperlink"/>
          <w:rFonts w:ascii="Times New Roman" w:eastAsia="Times New Roman" w:hAnsi="Times New Roman" w:cs="Times New Roman"/>
        </w:rPr>
        <w:t>https://AsianAmericanEdu.org</w:t>
      </w:r>
    </w:hyperlink>
    <w:r w:rsidRPr="00864BA8">
      <w:rPr>
        <w:rFonts w:ascii="Times New Roman" w:hAnsi="Times New Roman" w:cs="Times New Roman"/>
      </w:rPr>
      <w:t xml:space="preserve">                        </w:t>
    </w:r>
    <w:r w:rsidR="00933EFF" w:rsidRPr="00BB201F">
      <w:rPr>
        <w:rFonts w:ascii="Times New Roman" w:eastAsia="Times New Roman" w:hAnsi="Times New Roman" w:cs="Times New Roman"/>
        <w:sz w:val="20"/>
        <w:szCs w:val="20"/>
      </w:rPr>
      <w:t xml:space="preserve"> </w:t>
    </w:r>
    <w:r w:rsidR="00B5226E">
      <w:rPr>
        <w:rFonts w:ascii="Arial" w:eastAsia="Arial" w:hAnsi="Arial" w:cs="Arial"/>
        <w:color w:val="000000"/>
        <w:sz w:val="18"/>
        <w:szCs w:val="18"/>
      </w:rPr>
      <w:fldChar w:fldCharType="begin"/>
    </w:r>
    <w:r w:rsidR="00B5226E">
      <w:rPr>
        <w:rFonts w:ascii="Arial" w:eastAsia="Arial" w:hAnsi="Arial" w:cs="Arial"/>
        <w:color w:val="000000"/>
        <w:sz w:val="18"/>
        <w:szCs w:val="18"/>
      </w:rPr>
      <w:instrText>PAGE</w:instrText>
    </w:r>
    <w:r w:rsidR="00B5226E">
      <w:rPr>
        <w:rFonts w:ascii="Arial" w:eastAsia="Arial" w:hAnsi="Arial" w:cs="Arial"/>
        <w:color w:val="000000"/>
        <w:sz w:val="18"/>
        <w:szCs w:val="18"/>
      </w:rPr>
      <w:fldChar w:fldCharType="separate"/>
    </w:r>
    <w:r w:rsidR="000F3733">
      <w:rPr>
        <w:rFonts w:ascii="Arial" w:eastAsia="Arial" w:hAnsi="Arial" w:cs="Arial"/>
        <w:noProof/>
        <w:color w:val="000000"/>
        <w:sz w:val="18"/>
        <w:szCs w:val="18"/>
      </w:rPr>
      <w:t>4</w:t>
    </w:r>
    <w:r w:rsidR="00B5226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A53" w:rsidRPr="004A0060" w:rsidRDefault="007F7A53" w:rsidP="004A0060">
      <w:pPr>
        <w:pStyle w:val="Footer"/>
      </w:pPr>
    </w:p>
  </w:footnote>
  <w:footnote w:type="continuationSeparator" w:id="0">
    <w:p w:rsidR="007F7A53" w:rsidRDefault="007F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158" w:rsidRDefault="00916158">
    <w:pPr>
      <w:jc w:val="center"/>
      <w:rPr>
        <w:rFonts w:ascii="Times New Roman" w:eastAsia="Times New Roman" w:hAnsi="Times New Roman" w:cs="Times New Roman"/>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5F5"/>
    <w:multiLevelType w:val="hybridMultilevel"/>
    <w:tmpl w:val="6E205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84C0A86"/>
    <w:multiLevelType w:val="multilevel"/>
    <w:tmpl w:val="ADFC093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B316D"/>
    <w:multiLevelType w:val="multilevel"/>
    <w:tmpl w:val="AD74B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C85341"/>
    <w:multiLevelType w:val="multilevel"/>
    <w:tmpl w:val="79B6A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94499B"/>
    <w:multiLevelType w:val="multilevel"/>
    <w:tmpl w:val="E89E8C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8137A6"/>
    <w:multiLevelType w:val="multilevel"/>
    <w:tmpl w:val="2398F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DE2074"/>
    <w:multiLevelType w:val="multilevel"/>
    <w:tmpl w:val="4FDE7A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8D73FC"/>
    <w:multiLevelType w:val="multilevel"/>
    <w:tmpl w:val="CDFE00C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F32229"/>
    <w:multiLevelType w:val="multilevel"/>
    <w:tmpl w:val="920413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3A0B61"/>
    <w:multiLevelType w:val="multilevel"/>
    <w:tmpl w:val="54141B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AC6734"/>
    <w:multiLevelType w:val="multilevel"/>
    <w:tmpl w:val="119A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451509"/>
    <w:multiLevelType w:val="hybridMultilevel"/>
    <w:tmpl w:val="735611D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10"/>
  </w:num>
  <w:num w:numId="6">
    <w:abstractNumId w:val="3"/>
  </w:num>
  <w:num w:numId="7">
    <w:abstractNumId w:val="1"/>
  </w:num>
  <w:num w:numId="8">
    <w:abstractNumId w:val="7"/>
  </w:num>
  <w:num w:numId="9">
    <w:abstractNumId w:val="8"/>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58"/>
    <w:rsid w:val="00004A0C"/>
    <w:rsid w:val="000D0DC2"/>
    <w:rsid w:val="000F3733"/>
    <w:rsid w:val="001A745A"/>
    <w:rsid w:val="001C587B"/>
    <w:rsid w:val="00336734"/>
    <w:rsid w:val="003543B6"/>
    <w:rsid w:val="003576C7"/>
    <w:rsid w:val="003C05BF"/>
    <w:rsid w:val="003E6694"/>
    <w:rsid w:val="004720F3"/>
    <w:rsid w:val="004A0060"/>
    <w:rsid w:val="004E4BA9"/>
    <w:rsid w:val="005D31D4"/>
    <w:rsid w:val="006C15B9"/>
    <w:rsid w:val="007167EC"/>
    <w:rsid w:val="007647BA"/>
    <w:rsid w:val="007B3E9D"/>
    <w:rsid w:val="007F7A53"/>
    <w:rsid w:val="00805981"/>
    <w:rsid w:val="008819ED"/>
    <w:rsid w:val="00916158"/>
    <w:rsid w:val="00933EFF"/>
    <w:rsid w:val="00967D80"/>
    <w:rsid w:val="00AB4706"/>
    <w:rsid w:val="00AD3947"/>
    <w:rsid w:val="00AE5A6B"/>
    <w:rsid w:val="00B16001"/>
    <w:rsid w:val="00B5226E"/>
    <w:rsid w:val="00B755E7"/>
    <w:rsid w:val="00B75920"/>
    <w:rsid w:val="00B92C96"/>
    <w:rsid w:val="00BD09F3"/>
    <w:rsid w:val="00C46D45"/>
    <w:rsid w:val="00D6028C"/>
    <w:rsid w:val="00E239C3"/>
    <w:rsid w:val="00E505E5"/>
    <w:rsid w:val="00E91A66"/>
    <w:rsid w:val="00ED5D3D"/>
    <w:rsid w:val="00F815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8914B-5373-441A-9A4B-649BBFCD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8F49C0"/>
    <w:pPr>
      <w:spacing w:after="0" w:line="240" w:lineRule="auto"/>
    </w:pPr>
  </w:style>
  <w:style w:type="paragraph" w:styleId="Header">
    <w:name w:val="header"/>
    <w:basedOn w:val="Normal"/>
    <w:link w:val="HeaderChar"/>
    <w:uiPriority w:val="99"/>
    <w:unhideWhenUsed/>
    <w:rsid w:val="0051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CBA"/>
  </w:style>
  <w:style w:type="paragraph" w:styleId="Footer">
    <w:name w:val="footer"/>
    <w:basedOn w:val="Normal"/>
    <w:link w:val="FooterChar"/>
    <w:uiPriority w:val="99"/>
    <w:unhideWhenUsed/>
    <w:rsid w:val="0051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BA"/>
  </w:style>
  <w:style w:type="paragraph" w:styleId="FootnoteText">
    <w:name w:val="footnote text"/>
    <w:basedOn w:val="Normal"/>
    <w:link w:val="FootnoteTextChar"/>
    <w:uiPriority w:val="99"/>
    <w:semiHidden/>
    <w:unhideWhenUsed/>
    <w:rsid w:val="0051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CBA"/>
    <w:rPr>
      <w:sz w:val="20"/>
      <w:szCs w:val="20"/>
    </w:rPr>
  </w:style>
  <w:style w:type="character" w:styleId="FootnoteReference">
    <w:name w:val="footnote reference"/>
    <w:basedOn w:val="DefaultParagraphFont"/>
    <w:uiPriority w:val="99"/>
    <w:semiHidden/>
    <w:unhideWhenUsed/>
    <w:rsid w:val="00514CBA"/>
    <w:rPr>
      <w:vertAlign w:val="superscript"/>
    </w:rPr>
  </w:style>
  <w:style w:type="paragraph" w:styleId="Revision">
    <w:name w:val="Revision"/>
    <w:hidden/>
    <w:uiPriority w:val="99"/>
    <w:semiHidden/>
    <w:rsid w:val="00EC5444"/>
    <w:pPr>
      <w:spacing w:after="0" w:line="240" w:lineRule="auto"/>
    </w:pPr>
  </w:style>
  <w:style w:type="paragraph" w:styleId="BalloonText">
    <w:name w:val="Balloon Text"/>
    <w:basedOn w:val="Normal"/>
    <w:link w:val="BalloonTextChar"/>
    <w:uiPriority w:val="99"/>
    <w:semiHidden/>
    <w:unhideWhenUsed/>
    <w:rsid w:val="00EC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44"/>
    <w:rPr>
      <w:rFonts w:ascii="Segoe UI" w:hAnsi="Segoe UI" w:cs="Segoe UI"/>
      <w:sz w:val="18"/>
      <w:szCs w:val="18"/>
    </w:rPr>
  </w:style>
  <w:style w:type="paragraph" w:styleId="ListParagraph">
    <w:name w:val="List Paragraph"/>
    <w:basedOn w:val="Normal"/>
    <w:uiPriority w:val="34"/>
    <w:qFormat/>
    <w:rsid w:val="00EC5444"/>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5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ade.stanford.edu/blogs/white-happened-yo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aada.org/theproblem" TargetMode="External"/><Relationship Id="rId4" Type="http://schemas.openxmlformats.org/officeDocument/2006/relationships/styles" Target="styles.xml"/><Relationship Id="rId9" Type="http://schemas.openxmlformats.org/officeDocument/2006/relationships/hyperlink" Target="https://www.americananthro.org/ConnectWithAAA/Content.aspx?ItemNumber=258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sianAmerican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fAskgp6Mk+ZfPxGQTj8xcmYtlQ==">AMUW2mUlgGggzAfW0EpIab2a3DZjDh+QuAdFVYD9zSIYWBCx9OPn0kGlonc4yWELwX25l/ZSNqjT4+L+MhjJJKsdRxIZTY9uK5WLDdwSHqDazvnp1sPqyFKZLNfYWTvFEE7UNh2orezYD8WRHWIFXCbK0JYJd41/rntMKXXl5K8SDIoVKHqnxrW3rKzUQRY8kgqqjKZjxbr8pP1XyM89hjOPfM2F2eHxrTiB+Top/lIULJjMoSIxtBPfbWg8opRtVYSd8kku3mp6JkoYEbWKsDeJhE3d9c6jbigI7DGOddlwlw3yE6xPTtuzcvyAR7hXZI/Rw3HQGAbDjWe9tK40bAl/eHnhSnhkJyGTc8F0moJPJ/zE8ERYxD8SoCMdXQZeG/fAR3TWquh6QKM1DVUcqQDDFkTppDnMtHob2LfACHYllrATKoMykzPwz5RY4bV1pVoH38WRNO0PBWtnAUWFngCBAdJ7Wd4m6UdsGmjbP/ptEhYeo+eYbC7Ygvo26k3RWkSrjrXmWeRMHDsSsss559hqbf1C8lWNYS3Ynf+fFlVvM7AcN5+5QkDPrDDlD2Pru83o7bJH2vRucAmKsVKYbn2GgzrQhHwrSbT+k3SZxkHMeVMVZU/OV9m2NalIyDiB/HAYul8ne+YD3qIpg0iCyWUM9U5SPaJN0wrdfJBRxpnYIZy5S5MluSj1MhaiBIP4tu+Gkdk2Hj0P7DyJ7dX50YUBErZ6QHryVZFdn+ptydDr30cw97zad55YTi+teamBghy/hS/B5vSkQd2/3m5TXZWVjogPgODXdGzg7eOvx+0CSFxOR25KBK9Vwy/FAG5Xzlg+jfIB0ZsknSH6gIZe0Zz7Ik2SZi3LacsYwXd5GDdvkZRB9lkYS+djI2m+W4OaZvyCmeP92U5Z0vaFVQuQjg19lTwx/sEQ419U66pgNqTlgrZUR+j+LbhtGt5mjkYW+6Z3PndFQi7KdsAcn3tiDCgVlbYVPV5xlQg7ekl1t0s8qjIH8zAR7WROvEmIdP/xR1e0hDTlW/6F9olnSAB/kJ+RiPtqe01oR0JBmq3NUL5zOyXUJRHJ1rbJHSYZspT7OJiWcolIB/ZbGCOCsdrZSaM/N9lfLe0t/JHVImswummbgGTMMMWyydF8QPJzRMbgi8jYx1F9h0l8/P53a66g9FQzl7NvzzQS3L8z1HjwpV/xu0Mlhs+pPFBWn+KhPNMSIQhdVnJkwMrsWbm2xr8WuBHSYMUVvHiDqsD2WxfXQNhLiqeADS+XnPEg+naF41h9NqO9XyBa64HvbTsdcXRTSR5ChZlLQEnxWGZOqbTcdxjcuwiBER7oWQ7VdFa98yNUykm2kozqDV9gKIC0pskIPYvHx3zR6zqzi5Mu0GYj+lcL4CJ3Y1HbjewPe6yxVZTLpDhXe2bQMNcG4wWeC4EHPrKJEqG7kIGUqb6a/K+LyUgFEwx/iqEeJo43NlIaQEANl6M8mGpSD9KC8su8sQ3GjFbCNOjN/gbk901yBOHK+giXu9iPuxGNRcrrnGB620ij3troTSdxm0h9hVqO/p5Q4hqsS5x0XW3+zg9omkvglHrhsReMVMMgi7VKvLMk5ddhrC9pwb9lW2a0rAdlLUpSuRBZagnBapwAbXG9b9JCw6BBIBbraRiGpChJZE0E5jZZRFGpRsJC4Cxlqso4gP5kBKhGNphU32lNHQ2PQ9TpftMQ9BQvnSmShmmKgVpT5TclIozJTiYSHgcCAFgwY/7iJKFw4IV9+XTMkDYg6Rfq74uaM4OKHm3TzXDr/JnP6EUHA5ep+IjnDnA4Mh9dZCE3+nOc7lZpXsmNrJKvtyLbxMbsgcqpZy9XPrTTn9G74Ld5DzQa9AcxwmuDGFTqjWCxxqngmXjJ92efAD96cndFuhh1OeWqNhgVyN7f0BU7QeC6RMN1lyyKs8gpZjbJjD5Bxa4WNCyWgR+4bEz3dbMXyUj9soCfW28A+sjCBnKXosgY1o0QEfmlCY7q7MNg6RPt9XklyFtnq10WaX5hgcIz1CUSThXJY20Cnff0NUcyXyOvutrT4iD28ILV16oIM1H9CWe6POkm4eiu+vXhff7W5mVxLrmVTYDAAu+o5cCJtgngB6TBRqPNoKnrsYIvZqHccy5eW0BNev4VyQyyNMn5sdtN5ToZDfWgwQXErPXn+OIZ5tKj8uYrfndb3iYAmu3bR3zzqD+WsSQiJJZ1XrEn+Twf6IKjFFp13vdkbuWTK1legR38yexEBInmYpk+hdoSI416i/v5XK8jvfRvfE8MGFfz7MFgOGGlvfrt6ryACjLcna2ByD7E1aEkovMp5Wi+AqwI339Lq0EAoqdlEAQSJ+Fce+JMWyjtEANyEtYtU14Qe4PGvOBg1FKuQxCr0qs+Y+0iuZKVFDo4J7qVaqyCib36dAJ793YV88M1NjBXcz5nUK7gm4wJjuFtMozYQoPWHzjAUCcHPLgkUi0uGUEigfOqZwgzjJFBTG3+KW2lnQH9ck04WO7M4HHz+lk/f8LNuKRXVpXXfoxFwxwgss1RVNbiD49LzABHyAD5qFQ6Y0VbFa5ISifZG1dmVwLhTi6r637tmwhxpf8P4AsQ0kCBv+768T4lmhLNgPGVKdSFHT4tgmMFAjkWcAptjLhHdd4wBcGxseKDYrazmt6/foW8ziwX7EC20IMQKBZbd9xsGyZAsiw+eWiVBZktvWp0mm/R/bSrv0o48BjCkENqRrXBISjVRUaQ0nyno15XNCvOaX82Rjj4TiLm1YV9UC0NrA2nnUDd9U7k2xAX1e+PNvcuNxIPKxP3YuCVMEYv5QrdObtAg+sU5QpcMsg83ydpSn/P3xUAIPRN6gePCLShJXVckDo3g+SIWOY8kHbuw+4jiRZudvONhppVC7dNLYLRSXvf/bb/8R3hnl102wUnk1BhoKkD/kLVZepbuT1ziX/oHkmfhIITUVOBdt6mTiGCi6IFHLF8E5R1JhCnIYB7vh9SHMLdU7QyVrIDTRp+mbUJ8RTMaruelaWsz6cHD096wgLpqAMIPBDX/6RYfUJqfRj5yGw5UE/sgt/xP7ZwiFqKP6S2haeoJhy8HOHjIFGEiqfp3RyZUz4K55x//D4+rkfDUwKbOlrHoisdXr1ibcJRKgRdhXRQZbudpzUIcNwT2p+48FnXjxmh0RqiwJQ9emCTI3/G7K7xngIgD4FXNCdMX95k2kaPiR4YzPogHImPaUv3Y21Qpcy6D6mpg0C0Uom36JSeYWgSV26sAcN8zmBJS0g7RCS6oJ+WIRG6r+2H1BiOo7TCw6XmbNTOdkx0NfgBRPLPPSiXrtKh7TiXkeji9ZVGp9VpgrT2hBsvBaAaHz7QDIBvSo2cY4+Nh5Dp4yz0Poetve4QJYBtIWqNUEKeH15jKvjeW5gwu9k5Q/+A7ZvYoAGfjKLsAVNCE4F+gs2PCQZlu9dk1oBATQaJVUSb5s4dpBHI6eteDCnXck45bid4Kkf/ZT7zFvd1ncJUzo5AEEQpo/LMbpjRmrLldUUJVQ6vKyc4xHmIpzAs3Uu5wiy0ApXwhoiystRGbfTFDyU7TAH4r0VsmEnMtIZ7prqTX602cEsOtplnkS7mi8fhyfGhQVxPDPU/irYxz9k3rXk5a9tnvqnsPqj6OwTuQW7E3GrZUSYxE4soENd2mgZgma2i/lBoECRtc5cvDr/VeQOg92j7xFyBwkhF71mQYPUS+6d+5tBcfai6BMrw/aPNJn59Rv2kAYbdHLJvgti/MMEIi5QKs+0z75zj+m/sITos4y7C+qJWI4KOOUIHPsE7cXtqDHhy8FDQL6PRow8PfiXl9auf8dfkZGH6LUiBFnn+k9Xvv5lc/8HmpLVWnVeVBUbo1CGl1Gw7CJrrTGfQc0Jx/neDTteDZRiGvWP82JnEqFryAMlWOyvuDxqa4WSDCT6tS81bppHY23d9KyLn0rYlw8EdZOGNIrdKd2GYA88Ntuukxw24/YvR4qigS0782cnREVIm0kN1eY0FDKJti+8JWIPtrpxhHOF7yGA89TxEnh8ABjsL+ssqslau7x+y3CHbY9KkumuI0KGHIh18NWeXPN0bseoNtAyZulnakt59Buq8IRMfejXUDtB7DWSTXbZln/S5eAQzKmMON7mBoLpdY316lhiaAbyP19zTyjC/Kc4GuR8cMSP2kSQTu8tEqZnbzMIBCDDI8DaEWAaMvmtxCGOlAkji/8Suz6Rqt+yHAQbu1X0o5ctyaY5YtgPtHqncg0M3ONTLGfI4xrQkWoXYLHTyd3abruIgEK4T0QUnkfILJozBi6Xmb+PAEIRNl3+bz12wNKooEHOMYvjoAXZC2N4AkVrPhcTqV7raXbtvC0nTOfzjH6x9yCl5pfBFoAWrxotKBw90VI9z1GwuqBepYUJCwdjDkicfBydZULlMIb5MR3T1222NpkOASTMztfyicHMhXgZYbKFAgsN5m1309uRI+l4/jK/tOSSoUytv8Cd1Q0XFxOi0rTluMYnOxuVbPjkpNYgSx1H1iinNmKGtiuvC0DK2xdj+aJFBi+qmrWrjn6DYl+CeKouoJ01DJdnkgHYNKEWobhzBq5iGrY6LspLM7lEFjVOplXwcHjc2AegfEfIg6PuKSR2AhPZJbbsf11VHPAfsLvb9Q38poMKgCB4Ns0oMNEwpNQqL9meiqwaCBptRow8RWeR4OsKD6/BJa2gI5JyYGuFzrOsw9nfSIJOYCdbV00MxL8dr6ovxy3lqOMUHn2PC0ayCNg65cgoBdIr1ZAbII22lHuGzdfwoSUWHI5rNcsuPJTPz7MZ2jk8pm4N1C8J3oRDLoRJPx/QEr1l0o1Sr9BpV243jNep7IXZvPyQvGchINPbNY6JtKnKKIHBk+4XpE5/CaTyvkmzwK5X4ixZa/1O8fQTX4uF7KYFxDBCRS/5YAAhynwnQPkznHvpK627PjKiNiKSO0OVxDKA9A4kgCMCXYuBIrvfEfzRmpEMti/y0lTPuneJL5a4XgcN62fM6oq5DHfTHZA7q2OMKqS0ILp1Eat2aXapbx38EzktkltVRSlDdE9cpzhOVwIgTst73nMbYt7nTfy/REm0EYZQjXIHNjYCo/vvo4ZzP3I73bauqNOLv7LESMX0qWyYdnk2rrNlsO/XUUB8U8uGIBNaNrxbaAHs56e+mXoQYkzauXnQGgrzHMg8BhifYPntMx6H9bOlQKmY6Whf50S9M2wxu7Kii//Fc+zfQp53Rzpin5iU4M+0Xn5+M5TbGA8fp9zLfok4uY7uLN6PtIURn9PrZFkBqMtcc8TmxkzBdqK/+8rFtorQHmrOO6Ue/N3UCiuE5N0Zkix/mGcfl2pRA87WlHzoxztKKBFsdJ7W6q+YEJv6sceNIashZz8zqHWoTXaP9V99xYbkuvr91eAbuL5gCNU94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F6AE97-7A72-E240-B7B5-8295D696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1141</Words>
  <Characters>11550</Characters>
  <Application>Microsoft Office Word</Application>
  <DocSecurity>0</DocSecurity>
  <Lines>320</Lines>
  <Paragraphs>211</Paragraphs>
  <ScaleCrop>false</ScaleCrop>
  <HeadingPairs>
    <vt:vector size="2" baseType="variant">
      <vt:variant>
        <vt:lpstr>Title</vt:lpstr>
      </vt:variant>
      <vt:variant>
        <vt:i4>1</vt:i4>
      </vt:variant>
    </vt:vector>
  </HeadingPairs>
  <TitlesOfParts>
    <vt:vector size="1" baseType="lpstr">
      <vt:lpstr/>
    </vt:vector>
  </TitlesOfParts>
  <Company>Advancing Justice - Los Angeles</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Kwoh</dc:creator>
  <cp:lastModifiedBy>Ken Lee</cp:lastModifiedBy>
  <cp:revision>5</cp:revision>
  <dcterms:created xsi:type="dcterms:W3CDTF">2021-03-14T07:38:00Z</dcterms:created>
  <dcterms:modified xsi:type="dcterms:W3CDTF">2021-03-26T05:55:00Z</dcterms:modified>
</cp:coreProperties>
</file>